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50292760"/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华南农业大学海洋学院第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次研究生代表大会代表团代表名单汇总表</w:t>
      </w:r>
    </w:p>
    <w:bookmarkEnd w:id="0"/>
    <w:tbl>
      <w:tblPr>
        <w:tblStyle w:val="4"/>
        <w:tblW w:w="14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6"/>
        <w:gridCol w:w="1395"/>
        <w:gridCol w:w="1396"/>
        <w:gridCol w:w="1395"/>
        <w:gridCol w:w="1396"/>
        <w:gridCol w:w="1396"/>
        <w:gridCol w:w="1396"/>
        <w:gridCol w:w="2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558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ordWrap w:val="0"/>
              <w:spacing w:before="156" w:beforeLines="50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ind w:firstLine="420" w:firstLineChars="20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代表名单请在5月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bookmarkStart w:id="1" w:name="_GoBack"/>
      <w:bookmarkEnd w:id="1"/>
      <w:r>
        <w:rPr>
          <w:rFonts w:ascii="Times New Roman" w:hAnsi="Times New Roman" w:eastAsia="宋体" w:cs="Times New Roman"/>
          <w:sz w:val="24"/>
          <w:szCs w:val="24"/>
        </w:rPr>
        <w:t>日24点前将代表名单发送至邮箱：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scauhyyh@163.com</w:t>
      </w:r>
      <w:r>
        <w:rPr>
          <w:rFonts w:ascii="Times New Roman" w:hAnsi="Times New Roman" w:eastAsia="宋体" w:cs="Times New Roman"/>
          <w:sz w:val="24"/>
          <w:szCs w:val="24"/>
        </w:rPr>
        <w:t>,邮件主题命名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为“代表名单+代表团名称”，如“代表名单+21级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代表团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”。</w:t>
      </w:r>
      <w:r>
        <w:rPr>
          <w:rFonts w:ascii="Times New Roman" w:hAnsi="Times New Roman" w:eastAsia="宋体" w:cs="Times New Roman"/>
          <w:sz w:val="24"/>
          <w:szCs w:val="24"/>
        </w:rPr>
        <w:t>注意：一个</w:t>
      </w:r>
      <w:r>
        <w:rPr>
          <w:rFonts w:hint="eastAsia" w:ascii="Times New Roman" w:hAnsi="Times New Roman" w:eastAsia="宋体" w:cs="Times New Roman"/>
          <w:sz w:val="24"/>
          <w:szCs w:val="24"/>
        </w:rPr>
        <w:t>年级</w:t>
      </w:r>
      <w:r>
        <w:rPr>
          <w:rFonts w:ascii="Times New Roman" w:hAnsi="Times New Roman" w:eastAsia="宋体" w:cs="Times New Roman"/>
          <w:sz w:val="24"/>
          <w:szCs w:val="24"/>
        </w:rPr>
        <w:t>即为一个代表团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YWUzZDNlNjRmOWRiNzI2ODBlZWVhMDMxZTQzMDgifQ=="/>
  </w:docVars>
  <w:rsids>
    <w:rsidRoot w:val="000540C1"/>
    <w:rsid w:val="0002399B"/>
    <w:rsid w:val="00046DB3"/>
    <w:rsid w:val="000540C1"/>
    <w:rsid w:val="00060C4A"/>
    <w:rsid w:val="00063592"/>
    <w:rsid w:val="000E2F48"/>
    <w:rsid w:val="001355CD"/>
    <w:rsid w:val="00172DCA"/>
    <w:rsid w:val="001B4012"/>
    <w:rsid w:val="001C48F6"/>
    <w:rsid w:val="001D50F8"/>
    <w:rsid w:val="00261289"/>
    <w:rsid w:val="00264B45"/>
    <w:rsid w:val="002E1EDF"/>
    <w:rsid w:val="003608E8"/>
    <w:rsid w:val="003F3025"/>
    <w:rsid w:val="00406799"/>
    <w:rsid w:val="0050729D"/>
    <w:rsid w:val="00613DA1"/>
    <w:rsid w:val="00661571"/>
    <w:rsid w:val="006E3796"/>
    <w:rsid w:val="006E6FE8"/>
    <w:rsid w:val="00714532"/>
    <w:rsid w:val="00716485"/>
    <w:rsid w:val="00873784"/>
    <w:rsid w:val="008B457D"/>
    <w:rsid w:val="009E6143"/>
    <w:rsid w:val="00B04FF7"/>
    <w:rsid w:val="00B129C0"/>
    <w:rsid w:val="00C129B4"/>
    <w:rsid w:val="00CC091B"/>
    <w:rsid w:val="00CF0073"/>
    <w:rsid w:val="00D2376E"/>
    <w:rsid w:val="00D5130A"/>
    <w:rsid w:val="00D62764"/>
    <w:rsid w:val="00D76AC0"/>
    <w:rsid w:val="00DF739F"/>
    <w:rsid w:val="00E15BDB"/>
    <w:rsid w:val="00E83C48"/>
    <w:rsid w:val="00EE4ECC"/>
    <w:rsid w:val="00F6326E"/>
    <w:rsid w:val="00FC2293"/>
    <w:rsid w:val="09C9041E"/>
    <w:rsid w:val="58A07AE2"/>
    <w:rsid w:val="7AC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Windows 用户</dc:creator>
  <cp:lastModifiedBy>饕餮</cp:lastModifiedBy>
  <dcterms:modified xsi:type="dcterms:W3CDTF">2024-05-13T10:00:18Z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8AEA0D0783434CD6A6F025751F6FC057_13</vt:lpwstr>
  </property>
</Properties>
</file>