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rPr>
          <w:rFonts w:eastAsia="黑体" w:cs="宋体"/>
          <w:color w:val="000000"/>
          <w:kern w:val="0"/>
          <w:sz w:val="28"/>
          <w:szCs w:val="28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2-2</w:t>
      </w:r>
    </w:p>
    <w:p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年度“华南农业大学五四红旗团支部（标兵）”申报表</w:t>
      </w:r>
    </w:p>
    <w:tbl>
      <w:tblPr>
        <w:tblStyle w:val="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168"/>
        <w:gridCol w:w="117"/>
        <w:gridCol w:w="657"/>
        <w:gridCol w:w="386"/>
        <w:gridCol w:w="514"/>
        <w:gridCol w:w="853"/>
        <w:gridCol w:w="680"/>
        <w:gridCol w:w="486"/>
        <w:gridCol w:w="681"/>
        <w:gridCol w:w="651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教育评议制度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年度注册制度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基本情况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组织成立时间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总数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团员人数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年“推优”入党人数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团支部上两学期挂科率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宋体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本级及所有下级团组织书记规范配备率（截至202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本级及所有下级团组织党史学习教育完成率（截至202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3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>
            <w:pPr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宋体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近年来开展的主要活动情况以及取得的效果</w:t>
            </w:r>
          </w:p>
          <w:p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rPr>
                <w:rFonts w:cs="方正仿宋_GBK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1.请勿随意更改申报表格式，保持本表在两页纸内，纸质版请双面打印。</w:t>
      </w:r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2.查看到本级及下级团组织202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月至202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年3月“本级及下级业务响应率”数据，按照以下公式计算得出“平均业务及时响应率”：</w:t>
      </w:r>
    </w:p>
    <w:p>
      <w:pPr>
        <w:adjustRightInd w:val="0"/>
        <w:snapToGrid w:val="0"/>
        <w:spacing w:line="360" w:lineRule="auto"/>
        <w:jc w:val="left"/>
        <w:rPr>
          <w:rFonts w:cs="宋体" w:eastAsiaTheme="minorEastAsia"/>
          <w:szCs w:val="21"/>
        </w:rPr>
      </w:pPr>
      <w:r>
        <w:rPr>
          <w:rFonts w:hint="eastAsia" w:eastAsia="方正仿宋_GBK" w:cs="方正仿宋_GBK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2024年4月至2025年3月每月及时响应数总和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2024年4月至2025年3月每月应响应数总和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</w:p>
    <w:p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申报人（单位）所在团组织查询的每个月数据中，如“需响应申请总数”为零，则该月的“及时响应率”不纳入计算范围。如：XX团总支202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年1月的需响应申请总数为0，则按照公式直接计算其他月份的及时响应率平均值即可。</w:t>
      </w:r>
    </w:p>
    <w:p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hint="eastAsia" w:cs="宋体" w:eastAsiaTheme="minorEastAsia"/>
          <w:szCs w:val="21"/>
        </w:rPr>
        <w:t>3.</w:t>
      </w:r>
      <w:r>
        <w:rPr>
          <w:rFonts w:hint="eastAsia" w:eastAsia="方正仿宋_GBK" w:cs="方正仿宋_GBK"/>
          <w:szCs w:val="21"/>
        </w:rPr>
        <w:t xml:space="preserve"> 团员连续</w:t>
      </w:r>
      <w:r>
        <w:rPr>
          <w:rFonts w:eastAsia="方正仿宋_GBK"/>
          <w:szCs w:val="21"/>
        </w:rPr>
        <w:t>3</w:t>
      </w:r>
      <w:r>
        <w:rPr>
          <w:rFonts w:hint="eastAsia" w:eastAsia="方正仿宋_GBK" w:cs="方正仿宋_GBK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连续3个月未交纳团费团员数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2024年4月至2025年3月应交纳团费团员数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den>
        </m:f>
      </m:oMath>
    </w:p>
    <w:p>
      <w:pPr>
        <w:adjustRightInd w:val="0"/>
        <w:snapToGrid w:val="0"/>
        <w:jc w:val="left"/>
        <w:rPr>
          <w:rFonts w:cs="宋体" w:eastAsiaTheme="minorEastAsia"/>
          <w:szCs w:val="21"/>
        </w:rPr>
      </w:pPr>
    </w:p>
    <w:p>
      <w:pPr>
        <w:adjustRightInd w:val="0"/>
        <w:snapToGrid w:val="0"/>
        <w:jc w:val="left"/>
        <w:rPr>
          <w:rFonts w:cs="宋体" w:eastAsiaTheme="minorEastAsia"/>
          <w:szCs w:val="21"/>
        </w:rPr>
      </w:pPr>
      <w:r>
        <w:rPr>
          <w:rFonts w:hint="eastAsia" w:cs="宋体"/>
          <w:szCs w:val="21"/>
        </w:rPr>
        <w:t>4.</w:t>
      </w:r>
      <w:r>
        <w:rPr>
          <w:rFonts w:hint="eastAsia" w:eastAsia="方正仿宋_GBK" w:cs="方正仿宋_GBK"/>
          <w:szCs w:val="21"/>
        </w:rPr>
        <w:t xml:space="preserve"> 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25" o:spt="75" type="#_x0000_t75" style="height:30.6pt;width:138.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</w:p>
    <w:p>
      <w:pPr>
        <w:adjustRightInd w:val="0"/>
        <w:snapToGrid w:val="0"/>
        <w:spacing w:line="320" w:lineRule="exact"/>
        <w:jc w:val="left"/>
        <w:rPr>
          <w:rFonts w:cs="宋体"/>
          <w:color w:val="000000"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OTg1ZjJiNWI0ZGM2NTE1ZmJiYTIwZmE0ZGIwNzYifQ=="/>
  </w:docVars>
  <w:rsids>
    <w:rsidRoot w:val="00000000"/>
    <w:rsid w:val="461A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2025-03-26T15:50:23Z</dcterms:created>
  <dc:creator>12456</dc:creator>
  <cp:lastModifiedBy>WPS_1695126372</cp:lastModifiedBy>
  <dcterms:modified xsi:type="dcterms:W3CDTF">2025-03-26T15:50:27Z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2B7D8C8A609E4C3396D9BB592E71BF7E</vt:lpwstr>
  </property>
</Properties>
</file>