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45" w:type="dxa"/>
        <w:jc w:val="center"/>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5"/>
      </w:tblGrid>
      <w:tr w14:paraId="21CF29BD">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jc w:val="center"/>
        </w:trPr>
        <w:tc>
          <w:tcPr>
            <w:tcW w:w="9302" w:type="dxa"/>
          </w:tcPr>
          <w:p w14:paraId="2E9A98CA"/>
        </w:tc>
      </w:tr>
      <w:tr w14:paraId="1F5C80D3">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9302" w:type="dxa"/>
          </w:tcPr>
          <w:p w14:paraId="6A1FFF9D">
            <w:pPr>
              <w:tabs>
                <w:tab w:val="center" w:pos="4543"/>
              </w:tabs>
              <w:spacing w:line="1100" w:lineRule="exact"/>
              <w:jc w:val="center"/>
              <w:rPr>
                <w:rFonts w:ascii="方正小标宋简体" w:hAnsi="宋体" w:eastAsia="方正小标宋简体"/>
                <w:color w:val="FF3300"/>
                <w:w w:val="68"/>
                <w:sz w:val="104"/>
                <w:szCs w:val="104"/>
              </w:rPr>
            </w:pPr>
            <w:r>
              <w:rPr>
                <w:rFonts w:hint="eastAsia" w:ascii="方正小标宋简体" w:hAnsi="宋体" w:eastAsia="方正小标宋简体"/>
                <w:color w:val="FF3300"/>
                <w:spacing w:val="120"/>
                <w:w w:val="68"/>
                <w:sz w:val="104"/>
                <w:szCs w:val="104"/>
              </w:rPr>
              <w:t>华南农业大学文</w:t>
            </w:r>
            <w:r>
              <w:rPr>
                <w:rFonts w:hint="eastAsia" w:ascii="方正小标宋简体" w:hAnsi="宋体" w:eastAsia="方正小标宋简体"/>
                <w:color w:val="FF3300"/>
                <w:w w:val="68"/>
                <w:sz w:val="104"/>
                <w:szCs w:val="104"/>
              </w:rPr>
              <w:t>件</w:t>
            </w:r>
          </w:p>
        </w:tc>
      </w:tr>
      <w:tr w14:paraId="2F0577CE">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atLeast"/>
          <w:jc w:val="center"/>
        </w:trPr>
        <w:tc>
          <w:tcPr>
            <w:tcW w:w="9302" w:type="dxa"/>
            <w:shd w:val="clear" w:color="auto" w:fill="auto"/>
          </w:tcPr>
          <w:p w14:paraId="237698B1">
            <w:pPr>
              <w:spacing w:line="560" w:lineRule="exact"/>
              <w:jc w:val="center"/>
              <w:rPr>
                <w:rFonts w:ascii="仿宋_GB2312" w:eastAsia="仿宋_GB2312"/>
                <w:sz w:val="32"/>
              </w:rPr>
            </w:pPr>
          </w:p>
          <w:p w14:paraId="2228167C">
            <w:pPr>
              <w:spacing w:line="560" w:lineRule="exact"/>
              <w:jc w:val="center"/>
              <w:rPr>
                <w:rFonts w:ascii="仿宋_GB2312" w:eastAsia="仿宋_GB2312"/>
                <w:sz w:val="32"/>
              </w:rPr>
            </w:pPr>
            <w:r>
              <w:rPr>
                <w:rFonts w:hint="eastAsia" w:ascii="仿宋_GB2312" w:eastAsia="仿宋_GB2312"/>
                <w:sz w:val="32"/>
              </w:rPr>
              <w:t>华南农办〔</w:t>
            </w:r>
            <w:r>
              <w:rPr>
                <w:rFonts w:eastAsia="仿宋_GB2312"/>
                <w:sz w:val="32"/>
              </w:rPr>
              <w:t>2025</w:t>
            </w:r>
            <w:r>
              <w:rPr>
                <w:rFonts w:hint="eastAsia" w:ascii="仿宋_GB2312" w:eastAsia="仿宋_GB2312"/>
                <w:sz w:val="32"/>
              </w:rPr>
              <w:t>〕</w:t>
            </w:r>
            <w:r>
              <w:rPr>
                <w:rFonts w:eastAsia="仿宋_GB2312"/>
                <w:sz w:val="32"/>
              </w:rPr>
              <w:t>25</w:t>
            </w:r>
            <w:r>
              <w:rPr>
                <w:rFonts w:hint="eastAsia" w:ascii="仿宋_GB2312" w:eastAsia="仿宋_GB2312"/>
                <w:sz w:val="32"/>
              </w:rPr>
              <w:t>号</w:t>
            </w:r>
          </w:p>
        </w:tc>
      </w:tr>
    </w:tbl>
    <w:p w14:paraId="50DCCA02">
      <w:pPr>
        <w:spacing w:line="500" w:lineRule="exact"/>
        <w:rPr>
          <w:rFonts w:eastAsia="仿宋_GB2312"/>
          <w:b/>
          <w:bCs/>
          <w:sz w:val="28"/>
        </w:rPr>
      </w:pPr>
    </w:p>
    <w:p w14:paraId="2F39AF13">
      <w:pPr>
        <w:spacing w:line="72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关于印发《华南农业大学产业兼职教师聘用</w:t>
      </w:r>
    </w:p>
    <w:p w14:paraId="38D2CB8B">
      <w:pPr>
        <w:spacing w:line="72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管理办法（试行）》的通知</w:t>
      </w:r>
    </w:p>
    <w:p w14:paraId="1E523EB2">
      <w:pPr>
        <w:spacing w:line="560" w:lineRule="exact"/>
        <w:rPr>
          <w:rFonts w:ascii="楷体_GB2312" w:eastAsia="楷体_GB2312"/>
          <w:color w:val="000000" w:themeColor="text1"/>
          <w:sz w:val="32"/>
          <w:szCs w:val="32"/>
        </w:rPr>
      </w:pPr>
    </w:p>
    <w:p w14:paraId="7FA12F76">
      <w:pPr>
        <w:spacing w:line="560" w:lineRule="exact"/>
        <w:rPr>
          <w:rFonts w:ascii="楷体_GB2312" w:eastAsia="楷体_GB2312"/>
          <w:color w:val="000000" w:themeColor="text1"/>
          <w:sz w:val="32"/>
          <w:szCs w:val="32"/>
        </w:rPr>
      </w:pPr>
      <w:r>
        <w:rPr>
          <w:rFonts w:hint="eastAsia" w:ascii="楷体_GB2312" w:eastAsia="楷体_GB2312"/>
          <w:color w:val="000000" w:themeColor="text1"/>
          <w:sz w:val="32"/>
          <w:szCs w:val="32"/>
        </w:rPr>
        <w:t>各学院、部处、各单位：</w:t>
      </w:r>
    </w:p>
    <w:p w14:paraId="2666A426">
      <w:pPr>
        <w:spacing w:line="560" w:lineRule="exact"/>
        <w:ind w:firstLine="640" w:firstLineChars="200"/>
        <w:rPr>
          <w:rFonts w:ascii="楷体_GB2312" w:hAnsi="宋体" w:eastAsia="楷体_GB2312"/>
          <w:color w:val="000000" w:themeColor="text1"/>
          <w:sz w:val="32"/>
          <w:szCs w:val="32"/>
        </w:rPr>
      </w:pPr>
      <w:r>
        <w:rPr>
          <w:rFonts w:hint="eastAsia" w:ascii="楷体_GB2312" w:hAnsi="宋体" w:eastAsia="楷体_GB2312"/>
          <w:color w:val="000000" w:themeColor="text1"/>
          <w:sz w:val="32"/>
          <w:szCs w:val="32"/>
        </w:rPr>
        <w:t>《华南农业大学产业兼职教师聘用管理办法（试行）》已经学校</w:t>
      </w:r>
      <w:r>
        <w:rPr>
          <w:rFonts w:eastAsia="楷体_GB2312"/>
          <w:color w:val="000000" w:themeColor="text1"/>
          <w:sz w:val="32"/>
          <w:szCs w:val="32"/>
        </w:rPr>
        <w:t>2025</w:t>
      </w:r>
      <w:r>
        <w:rPr>
          <w:rFonts w:hint="eastAsia" w:ascii="楷体_GB2312" w:hAnsi="宋体" w:eastAsia="楷体_GB2312"/>
          <w:color w:val="000000" w:themeColor="text1"/>
          <w:sz w:val="32"/>
          <w:szCs w:val="32"/>
        </w:rPr>
        <w:t>年第</w:t>
      </w:r>
      <w:r>
        <w:rPr>
          <w:rFonts w:eastAsia="楷体_GB2312"/>
          <w:color w:val="000000" w:themeColor="text1"/>
          <w:sz w:val="32"/>
          <w:szCs w:val="32"/>
        </w:rPr>
        <w:t>6</w:t>
      </w:r>
      <w:r>
        <w:rPr>
          <w:rFonts w:hint="eastAsia" w:ascii="楷体_GB2312" w:hAnsi="宋体" w:eastAsia="楷体_GB2312"/>
          <w:color w:val="000000" w:themeColor="text1"/>
          <w:sz w:val="32"/>
          <w:szCs w:val="32"/>
        </w:rPr>
        <w:t>次校长办公会议和第十三届党委常委会第</w:t>
      </w:r>
      <w:r>
        <w:rPr>
          <w:rFonts w:eastAsia="楷体_GB2312"/>
          <w:color w:val="000000" w:themeColor="text1"/>
          <w:sz w:val="32"/>
          <w:szCs w:val="32"/>
        </w:rPr>
        <w:t>154</w:t>
      </w:r>
      <w:r>
        <w:rPr>
          <w:rFonts w:hint="eastAsia" w:ascii="楷体_GB2312" w:hAnsi="宋体" w:eastAsia="楷体_GB2312"/>
          <w:color w:val="000000" w:themeColor="text1"/>
          <w:sz w:val="32"/>
          <w:szCs w:val="32"/>
        </w:rPr>
        <w:t xml:space="preserve">次会议审议通过，现予以印发，请遵照执行。 </w:t>
      </w:r>
    </w:p>
    <w:p w14:paraId="25AE0235">
      <w:pPr>
        <w:spacing w:line="560" w:lineRule="exact"/>
        <w:rPr>
          <w:rFonts w:ascii="楷体_GB2312" w:hAnsi="宋体" w:eastAsia="楷体_GB2312" w:cs="宋体"/>
          <w:color w:val="000000" w:themeColor="text1"/>
          <w:kern w:val="0"/>
          <w:sz w:val="32"/>
          <w:szCs w:val="32"/>
        </w:rPr>
      </w:pPr>
    </w:p>
    <w:p w14:paraId="54F5D2A9">
      <w:pPr>
        <w:spacing w:line="560" w:lineRule="exact"/>
        <w:rPr>
          <w:rFonts w:ascii="楷体_GB2312" w:hAnsi="宋体" w:eastAsia="楷体_GB2312" w:cs="宋体"/>
          <w:color w:val="000000" w:themeColor="text1"/>
          <w:kern w:val="0"/>
          <w:sz w:val="32"/>
          <w:szCs w:val="32"/>
        </w:rPr>
      </w:pPr>
    </w:p>
    <w:p w14:paraId="5C0FF124">
      <w:pPr>
        <w:spacing w:line="560" w:lineRule="exact"/>
        <w:ind w:firstLine="640" w:firstLineChars="200"/>
        <w:rPr>
          <w:rFonts w:ascii="楷体_GB2312" w:hAnsi="宋体" w:eastAsia="楷体_GB2312" w:cs="宋体"/>
          <w:color w:val="000000" w:themeColor="text1"/>
          <w:kern w:val="0"/>
          <w:sz w:val="32"/>
          <w:szCs w:val="32"/>
        </w:rPr>
      </w:pPr>
      <w:r>
        <w:rPr>
          <w:rFonts w:hint="eastAsia" w:ascii="楷体_GB2312" w:hAnsi="宋体" w:eastAsia="楷体_GB2312" w:cs="宋体"/>
          <w:color w:val="000000" w:themeColor="text1"/>
          <w:kern w:val="0"/>
          <w:sz w:val="32"/>
          <w:szCs w:val="32"/>
        </w:rPr>
        <w:t xml:space="preserve">                              华南农业大学</w:t>
      </w:r>
    </w:p>
    <w:p w14:paraId="4E1529A4">
      <w:pPr>
        <w:spacing w:line="560" w:lineRule="exact"/>
        <w:ind w:right="1189" w:rightChars="566" w:firstLine="640" w:firstLineChars="200"/>
        <w:jc w:val="right"/>
        <w:rPr>
          <w:rFonts w:ascii="楷体_GB2312" w:hAnsi="宋体" w:eastAsia="楷体_GB2312" w:cs="宋体"/>
          <w:color w:val="000000" w:themeColor="text1"/>
          <w:kern w:val="0"/>
          <w:sz w:val="32"/>
          <w:szCs w:val="32"/>
        </w:rPr>
      </w:pPr>
      <w:r>
        <w:rPr>
          <w:rFonts w:hint="eastAsia" w:ascii="楷体_GB2312" w:hAnsi="宋体" w:eastAsia="楷体_GB2312" w:cs="宋体"/>
          <w:color w:val="000000" w:themeColor="text1"/>
          <w:kern w:val="0"/>
          <w:sz w:val="32"/>
          <w:szCs w:val="32"/>
        </w:rPr>
        <w:t xml:space="preserve">                       </w:t>
      </w:r>
      <w:r>
        <w:rPr>
          <w:rFonts w:eastAsia="楷体_GB2312"/>
          <w:color w:val="000000" w:themeColor="text1"/>
          <w:kern w:val="0"/>
          <w:sz w:val="32"/>
          <w:szCs w:val="32"/>
        </w:rPr>
        <w:t>2025</w:t>
      </w:r>
      <w:r>
        <w:rPr>
          <w:rFonts w:hint="eastAsia" w:ascii="楷体_GB2312" w:hAnsi="宋体" w:eastAsia="楷体_GB2312" w:cs="宋体"/>
          <w:color w:val="000000" w:themeColor="text1"/>
          <w:kern w:val="0"/>
          <w:sz w:val="32"/>
          <w:szCs w:val="32"/>
        </w:rPr>
        <w:t>年</w:t>
      </w:r>
      <w:r>
        <w:rPr>
          <w:rFonts w:eastAsia="楷体_GB2312"/>
          <w:color w:val="000000" w:themeColor="text1"/>
          <w:kern w:val="0"/>
          <w:sz w:val="32"/>
          <w:szCs w:val="32"/>
        </w:rPr>
        <w:t>4</w:t>
      </w:r>
      <w:r>
        <w:rPr>
          <w:rFonts w:hint="eastAsia" w:ascii="楷体_GB2312" w:hAnsi="宋体" w:eastAsia="楷体_GB2312" w:cs="宋体"/>
          <w:color w:val="000000" w:themeColor="text1"/>
          <w:kern w:val="0"/>
          <w:sz w:val="32"/>
          <w:szCs w:val="32"/>
        </w:rPr>
        <w:t>月</w:t>
      </w:r>
      <w:r>
        <w:rPr>
          <w:rFonts w:eastAsia="楷体_GB2312"/>
          <w:color w:val="000000" w:themeColor="text1"/>
          <w:kern w:val="0"/>
          <w:sz w:val="32"/>
          <w:szCs w:val="32"/>
        </w:rPr>
        <w:t>23</w:t>
      </w:r>
      <w:r>
        <w:rPr>
          <w:rFonts w:hint="eastAsia" w:ascii="楷体_GB2312" w:hAnsi="宋体" w:eastAsia="楷体_GB2312" w:cs="宋体"/>
          <w:color w:val="000000" w:themeColor="text1"/>
          <w:kern w:val="0"/>
          <w:sz w:val="32"/>
          <w:szCs w:val="32"/>
        </w:rPr>
        <w:t>日</w:t>
      </w:r>
    </w:p>
    <w:p w14:paraId="64C20C17">
      <w:pPr>
        <w:widowControl/>
        <w:jc w:val="left"/>
        <w:rPr>
          <w:rFonts w:eastAsia="仿宋_GB2312"/>
          <w:sz w:val="32"/>
        </w:rPr>
      </w:pPr>
      <w:r>
        <w:rPr>
          <w:rFonts w:eastAsia="仿宋_GB2312"/>
          <w:sz w:val="32"/>
        </w:rPr>
        <w:br w:type="page"/>
      </w:r>
    </w:p>
    <w:p w14:paraId="178B2BEC">
      <w:pPr>
        <w:spacing w:line="72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华南农业大学产业兼职教师聘用管理办法</w:t>
      </w:r>
    </w:p>
    <w:p w14:paraId="6ECA36AB">
      <w:pPr>
        <w:spacing w:line="72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（试行）</w:t>
      </w:r>
    </w:p>
    <w:p w14:paraId="351A07A5">
      <w:pPr>
        <w:spacing w:before="312" w:beforeLines="100" w:after="312" w:afterLines="100" w:line="560" w:lineRule="exact"/>
        <w:jc w:val="center"/>
        <w:rPr>
          <w:rFonts w:ascii="黑体" w:hAnsi="黑体" w:eastAsia="黑体" w:cstheme="minorBidi"/>
          <w:sz w:val="32"/>
          <w:szCs w:val="32"/>
        </w:rPr>
      </w:pPr>
      <w:r>
        <w:rPr>
          <w:rFonts w:hint="eastAsia" w:ascii="黑体" w:hAnsi="黑体" w:eastAsia="黑体" w:cstheme="minorBidi"/>
          <w:sz w:val="32"/>
          <w:szCs w:val="32"/>
        </w:rPr>
        <w:t xml:space="preserve">第一章 </w:t>
      </w:r>
      <w:r>
        <w:rPr>
          <w:rFonts w:ascii="黑体" w:hAnsi="黑体" w:eastAsia="黑体" w:cstheme="minorBidi"/>
          <w:sz w:val="32"/>
          <w:szCs w:val="32"/>
        </w:rPr>
        <w:t xml:space="preserve"> </w:t>
      </w:r>
      <w:r>
        <w:rPr>
          <w:rFonts w:hint="eastAsia" w:ascii="黑体" w:hAnsi="黑体" w:eastAsia="黑体" w:cstheme="minorBidi"/>
          <w:sz w:val="32"/>
          <w:szCs w:val="32"/>
        </w:rPr>
        <w:t xml:space="preserve">总 </w:t>
      </w:r>
      <w:r>
        <w:rPr>
          <w:rFonts w:ascii="黑体" w:hAnsi="黑体" w:eastAsia="黑体" w:cstheme="minorBidi"/>
          <w:sz w:val="32"/>
          <w:szCs w:val="32"/>
        </w:rPr>
        <w:t xml:space="preserve"> </w:t>
      </w:r>
      <w:r>
        <w:rPr>
          <w:rFonts w:hint="eastAsia" w:ascii="黑体" w:hAnsi="黑体" w:eastAsia="黑体" w:cstheme="minorBidi"/>
          <w:sz w:val="32"/>
          <w:szCs w:val="32"/>
        </w:rPr>
        <w:t>则</w:t>
      </w:r>
    </w:p>
    <w:p w14:paraId="73F4E5F8">
      <w:pPr>
        <w:spacing w:line="560" w:lineRule="exact"/>
        <w:ind w:firstLine="643" w:firstLineChars="200"/>
        <w:rPr>
          <w:rFonts w:ascii="仿宋_GB2312" w:hAnsi="仿宋" w:eastAsia="仿宋_GB2312" w:cstheme="minorBidi"/>
          <w:sz w:val="32"/>
          <w:szCs w:val="32"/>
        </w:rPr>
      </w:pPr>
      <w:r>
        <w:rPr>
          <w:rFonts w:hint="eastAsia" w:ascii="仿宋_GB2312" w:hAnsi="仿宋" w:eastAsia="仿宋_GB2312" w:cstheme="minorBidi"/>
          <w:b/>
          <w:sz w:val="32"/>
          <w:szCs w:val="32"/>
        </w:rPr>
        <w:t>第一条</w:t>
      </w:r>
      <w:r>
        <w:rPr>
          <w:rFonts w:hint="eastAsia" w:ascii="仿宋_GB2312" w:hAnsi="仿宋" w:eastAsia="仿宋_GB2312" w:cstheme="minorBidi"/>
          <w:sz w:val="32"/>
          <w:szCs w:val="32"/>
        </w:rPr>
        <w:t xml:space="preserve"> </w:t>
      </w:r>
      <w:r>
        <w:rPr>
          <w:rFonts w:ascii="仿宋_GB2312" w:hAnsi="仿宋" w:eastAsia="仿宋_GB2312" w:cstheme="minorBidi"/>
          <w:sz w:val="32"/>
          <w:szCs w:val="32"/>
        </w:rPr>
        <w:t xml:space="preserve"> </w:t>
      </w:r>
      <w:r>
        <w:rPr>
          <w:rFonts w:hint="eastAsia" w:ascii="仿宋_GB2312" w:hAnsi="宋体" w:eastAsia="仿宋_GB2312"/>
          <w:sz w:val="32"/>
          <w:szCs w:val="32"/>
        </w:rPr>
        <w:t>为深入学习贯彻习近平新时代中国特色社会主义思想，全面贯彻落实中央人才工作会议、全国教育大会精神和《教育强国建设规划纲要（</w:t>
      </w:r>
      <w:r>
        <w:rPr>
          <w:rFonts w:eastAsia="仿宋_GB2312"/>
          <w:sz w:val="32"/>
          <w:szCs w:val="32"/>
        </w:rPr>
        <w:t>2024</w:t>
      </w:r>
      <w:r>
        <w:rPr>
          <w:rFonts w:hint="eastAsia" w:ascii="仿宋_GB2312" w:hAnsi="宋体" w:eastAsia="仿宋_GB2312"/>
          <w:sz w:val="32"/>
          <w:szCs w:val="32"/>
        </w:rPr>
        <w:t>—</w:t>
      </w:r>
      <w:r>
        <w:rPr>
          <w:rFonts w:eastAsia="仿宋_GB2312"/>
          <w:sz w:val="32"/>
          <w:szCs w:val="32"/>
        </w:rPr>
        <w:t>2035</w:t>
      </w:r>
      <w:r>
        <w:rPr>
          <w:rFonts w:hint="eastAsia" w:ascii="仿宋_GB2312" w:hAnsi="宋体" w:eastAsia="仿宋_GB2312"/>
          <w:sz w:val="32"/>
          <w:szCs w:val="32"/>
        </w:rPr>
        <w:t>年）》部署，进一步完善我校产教融合、科教融汇长效机制，优化师资队伍结构，根据教育部等八部门印发的《普通本科高校产业兼职教师管理办法》（教师</w:t>
      </w:r>
      <w:bookmarkStart w:id="0" w:name="_GoBack"/>
      <w:r>
        <w:rPr>
          <w:rFonts w:hint="eastAsia" w:ascii="仿宋_GB2312" w:hAnsi="宋体" w:eastAsia="仿宋_GB2312"/>
          <w:sz w:val="32"/>
          <w:szCs w:val="32"/>
        </w:rPr>
        <w:t>〔</w:t>
      </w:r>
      <w:r>
        <w:rPr>
          <w:rFonts w:eastAsia="仿宋_GB2312"/>
          <w:sz w:val="32"/>
          <w:szCs w:val="32"/>
        </w:rPr>
        <w:t>2025</w:t>
      </w:r>
      <w:r>
        <w:rPr>
          <w:rFonts w:hint="eastAsia" w:ascii="仿宋_GB2312" w:hAnsi="宋体" w:eastAsia="仿宋_GB2312"/>
          <w:sz w:val="32"/>
          <w:szCs w:val="32"/>
        </w:rPr>
        <w:t>〕</w:t>
      </w:r>
      <w:r>
        <w:rPr>
          <w:rFonts w:eastAsia="仿宋_GB2312"/>
          <w:sz w:val="32"/>
          <w:szCs w:val="32"/>
        </w:rPr>
        <w:t>2</w:t>
      </w:r>
      <w:r>
        <w:rPr>
          <w:rFonts w:hint="eastAsia" w:ascii="仿宋_GB2312" w:hAnsi="宋体" w:eastAsia="仿宋_GB2312"/>
          <w:sz w:val="32"/>
          <w:szCs w:val="32"/>
        </w:rPr>
        <w:t>号），制定本办法。</w:t>
      </w:r>
    </w:p>
    <w:bookmarkEnd w:id="0"/>
    <w:p w14:paraId="2AE251B5">
      <w:pPr>
        <w:spacing w:line="560" w:lineRule="exact"/>
        <w:ind w:firstLine="643" w:firstLineChars="200"/>
        <w:rPr>
          <w:rFonts w:ascii="仿宋_GB2312" w:hAnsi="仿宋" w:eastAsia="仿宋_GB2312" w:cstheme="minorBidi"/>
          <w:sz w:val="32"/>
          <w:szCs w:val="32"/>
        </w:rPr>
      </w:pPr>
      <w:r>
        <w:rPr>
          <w:rFonts w:hint="eastAsia" w:ascii="仿宋_GB2312" w:hAnsi="仿宋" w:eastAsia="仿宋_GB2312" w:cstheme="minorBidi"/>
          <w:b/>
          <w:sz w:val="32"/>
          <w:szCs w:val="32"/>
        </w:rPr>
        <w:t>第二条</w:t>
      </w:r>
      <w:r>
        <w:rPr>
          <w:rFonts w:hint="eastAsia" w:ascii="仿宋_GB2312" w:hAnsi="仿宋" w:eastAsia="仿宋_GB2312" w:cstheme="minorBidi"/>
          <w:sz w:val="32"/>
          <w:szCs w:val="32"/>
        </w:rPr>
        <w:t xml:space="preserve"> </w:t>
      </w:r>
      <w:r>
        <w:rPr>
          <w:rFonts w:ascii="仿宋_GB2312" w:hAnsi="仿宋" w:eastAsia="仿宋_GB2312" w:cstheme="minorBidi"/>
          <w:sz w:val="32"/>
          <w:szCs w:val="32"/>
        </w:rPr>
        <w:t xml:space="preserve"> </w:t>
      </w:r>
      <w:r>
        <w:rPr>
          <w:rFonts w:hint="eastAsia" w:ascii="仿宋_GB2312" w:hAnsi="宋体" w:eastAsia="仿宋_GB2312"/>
          <w:sz w:val="32"/>
          <w:szCs w:val="32"/>
        </w:rPr>
        <w:t>本办法中所称产业兼职教师是指由我校聘请，以兼职方式承担特定教育教学和实践创新任务的行业专家、专业技术人才和高技能人才。</w:t>
      </w:r>
    </w:p>
    <w:p w14:paraId="3B80EDED">
      <w:pPr>
        <w:spacing w:line="560" w:lineRule="exact"/>
        <w:ind w:firstLine="643" w:firstLineChars="200"/>
        <w:rPr>
          <w:rFonts w:ascii="仿宋_GB2312" w:hAnsi="仿宋" w:eastAsia="仿宋_GB2312" w:cstheme="minorBidi"/>
          <w:b/>
          <w:sz w:val="32"/>
          <w:szCs w:val="32"/>
        </w:rPr>
      </w:pPr>
      <w:r>
        <w:rPr>
          <w:rFonts w:hint="eastAsia" w:ascii="仿宋_GB2312" w:hAnsi="仿宋" w:eastAsia="仿宋_GB2312" w:cstheme="minorBidi"/>
          <w:b/>
          <w:sz w:val="32"/>
          <w:szCs w:val="32"/>
        </w:rPr>
        <w:t xml:space="preserve">第三条  </w:t>
      </w:r>
      <w:r>
        <w:rPr>
          <w:rFonts w:hint="eastAsia" w:ascii="仿宋_GB2312" w:hAnsi="宋体" w:eastAsia="仿宋_GB2312"/>
          <w:sz w:val="32"/>
          <w:szCs w:val="32"/>
        </w:rPr>
        <w:t>学校实行校院两级管理，产业兼职教师由二级单位遴选聘用，学校进行统筹规划、综合管理和指导服务。本办法中“聘用单位”是指实际聘用产业兼职教师的学校各学院、部、中心等二级单位。</w:t>
      </w:r>
    </w:p>
    <w:p w14:paraId="79BACC77">
      <w:pPr>
        <w:spacing w:line="560" w:lineRule="exact"/>
        <w:ind w:firstLine="643" w:firstLineChars="200"/>
        <w:rPr>
          <w:rFonts w:ascii="仿宋_GB2312" w:hAnsi="仿宋" w:eastAsia="仿宋_GB2312" w:cstheme="minorBidi"/>
          <w:sz w:val="32"/>
          <w:szCs w:val="32"/>
        </w:rPr>
      </w:pPr>
      <w:r>
        <w:rPr>
          <w:rFonts w:hint="eastAsia" w:ascii="仿宋_GB2312" w:hAnsi="仿宋" w:eastAsia="仿宋_GB2312" w:cstheme="minorBidi"/>
          <w:b/>
          <w:sz w:val="32"/>
          <w:szCs w:val="32"/>
        </w:rPr>
        <w:t xml:space="preserve">第四条 </w:t>
      </w:r>
      <w:r>
        <w:rPr>
          <w:rFonts w:hint="eastAsia" w:ascii="仿宋_GB2312" w:hAnsi="仿宋" w:eastAsia="仿宋_GB2312" w:cstheme="minorBidi"/>
          <w:sz w:val="32"/>
          <w:szCs w:val="32"/>
        </w:rPr>
        <w:t xml:space="preserve"> </w:t>
      </w:r>
      <w:r>
        <w:rPr>
          <w:rFonts w:hint="eastAsia" w:ascii="仿宋_GB2312" w:hAnsi="宋体" w:eastAsia="仿宋_GB2312"/>
          <w:sz w:val="32"/>
          <w:szCs w:val="32"/>
        </w:rPr>
        <w:t>产业兼职教师实行按需设岗、公开遴选、择优聘请、协议管理。</w:t>
      </w:r>
    </w:p>
    <w:p w14:paraId="1A41FCFA">
      <w:pPr>
        <w:spacing w:before="312" w:beforeLines="100" w:after="312" w:afterLines="100" w:line="560" w:lineRule="exact"/>
        <w:jc w:val="center"/>
        <w:rPr>
          <w:rFonts w:ascii="黑体" w:hAnsi="黑体" w:eastAsia="黑体" w:cstheme="minorBidi"/>
          <w:sz w:val="32"/>
          <w:szCs w:val="32"/>
        </w:rPr>
      </w:pPr>
      <w:r>
        <w:rPr>
          <w:rFonts w:hint="eastAsia" w:ascii="黑体" w:hAnsi="黑体" w:eastAsia="黑体" w:cstheme="minorBidi"/>
          <w:sz w:val="32"/>
          <w:szCs w:val="32"/>
        </w:rPr>
        <w:t xml:space="preserve">第二章 </w:t>
      </w:r>
      <w:r>
        <w:rPr>
          <w:rFonts w:ascii="黑体" w:hAnsi="黑体" w:eastAsia="黑体" w:cstheme="minorBidi"/>
          <w:sz w:val="32"/>
          <w:szCs w:val="32"/>
        </w:rPr>
        <w:t xml:space="preserve"> </w:t>
      </w:r>
      <w:r>
        <w:rPr>
          <w:rFonts w:hint="eastAsia" w:ascii="黑体" w:hAnsi="黑体" w:eastAsia="黑体" w:cstheme="minorBidi"/>
          <w:sz w:val="32"/>
          <w:szCs w:val="32"/>
        </w:rPr>
        <w:t>聘请条件</w:t>
      </w:r>
    </w:p>
    <w:p w14:paraId="3DED0697">
      <w:pPr>
        <w:spacing w:line="560" w:lineRule="exact"/>
        <w:ind w:firstLine="643" w:firstLineChars="200"/>
        <w:rPr>
          <w:rFonts w:ascii="仿宋_GB2312" w:hAnsi="仿宋" w:eastAsia="仿宋_GB2312" w:cstheme="minorBidi"/>
          <w:sz w:val="32"/>
          <w:szCs w:val="32"/>
        </w:rPr>
      </w:pPr>
      <w:r>
        <w:rPr>
          <w:rFonts w:hint="eastAsia" w:ascii="仿宋_GB2312" w:hAnsi="仿宋" w:eastAsia="仿宋_GB2312" w:cstheme="minorBidi"/>
          <w:b/>
          <w:sz w:val="32"/>
          <w:szCs w:val="32"/>
        </w:rPr>
        <w:t xml:space="preserve">第五条 </w:t>
      </w:r>
      <w:r>
        <w:rPr>
          <w:rFonts w:hint="eastAsia" w:ascii="仿宋_GB2312" w:hAnsi="仿宋" w:eastAsia="仿宋_GB2312" w:cstheme="minorBidi"/>
          <w:sz w:val="32"/>
          <w:szCs w:val="32"/>
        </w:rPr>
        <w:t xml:space="preserve"> </w:t>
      </w:r>
      <w:r>
        <w:rPr>
          <w:rFonts w:hint="eastAsia" w:ascii="仿宋_GB2312" w:hAnsi="宋体" w:eastAsia="仿宋_GB2312"/>
          <w:sz w:val="32"/>
          <w:szCs w:val="32"/>
        </w:rPr>
        <w:t>产业兼职教师的基本条件：</w:t>
      </w:r>
    </w:p>
    <w:p w14:paraId="588982FB">
      <w:pPr>
        <w:spacing w:line="560" w:lineRule="exact"/>
        <w:ind w:firstLine="640" w:firstLineChars="200"/>
        <w:rPr>
          <w:rFonts w:ascii="仿宋_GB2312" w:hAnsi="仿宋" w:eastAsia="仿宋_GB2312" w:cstheme="minorBidi"/>
          <w:sz w:val="32"/>
          <w:szCs w:val="32"/>
        </w:rPr>
      </w:pPr>
      <w:r>
        <w:rPr>
          <w:rFonts w:hint="eastAsia" w:ascii="仿宋_GB2312" w:hAnsi="宋体" w:eastAsia="仿宋_GB2312"/>
          <w:sz w:val="32"/>
          <w:szCs w:val="32"/>
        </w:rPr>
        <w:t>（一）拥护党的教育方针，具备良好的思想政治素质和职业道德，热爱教育事业，遵纪守法，有良好的身心素质和工作责任心。</w:t>
      </w:r>
    </w:p>
    <w:p w14:paraId="1DB70110">
      <w:pPr>
        <w:spacing w:line="560" w:lineRule="exact"/>
        <w:ind w:firstLine="640" w:firstLineChars="200"/>
        <w:rPr>
          <w:rFonts w:ascii="仿宋_GB2312" w:hAnsi="仿宋" w:eastAsia="仿宋_GB2312" w:cstheme="minorBidi"/>
          <w:sz w:val="32"/>
          <w:szCs w:val="32"/>
        </w:rPr>
      </w:pPr>
      <w:r>
        <w:rPr>
          <w:rFonts w:hint="eastAsia" w:ascii="仿宋_GB2312" w:hAnsi="宋体" w:eastAsia="仿宋_GB2312"/>
          <w:sz w:val="32"/>
          <w:szCs w:val="32"/>
        </w:rPr>
        <w:t>（二）产业兼职教师应为企事业单位在职人员，且具有在国家和省（区、市）重点企事业单位、大中型高新技术企业或行业学会（协会）、专精特新企业、小巨人企业三年及以上工作经历。</w:t>
      </w:r>
    </w:p>
    <w:p w14:paraId="3FE9D8C1">
      <w:pPr>
        <w:spacing w:line="560" w:lineRule="exact"/>
        <w:ind w:firstLine="640" w:firstLineChars="200"/>
        <w:rPr>
          <w:rFonts w:ascii="仿宋_GB2312" w:hAnsi="仿宋" w:eastAsia="仿宋_GB2312" w:cstheme="minorBidi"/>
          <w:sz w:val="32"/>
          <w:szCs w:val="32"/>
        </w:rPr>
      </w:pPr>
      <w:r>
        <w:rPr>
          <w:rFonts w:hint="eastAsia" w:ascii="仿宋_GB2312" w:hAnsi="宋体" w:eastAsia="仿宋_GB2312"/>
          <w:sz w:val="32"/>
          <w:szCs w:val="32"/>
        </w:rPr>
        <w:t>（三）聘请时年龄不超过</w:t>
      </w:r>
      <w:r>
        <w:rPr>
          <w:rFonts w:eastAsia="仿宋_GB2312"/>
          <w:sz w:val="32"/>
          <w:szCs w:val="32"/>
        </w:rPr>
        <w:t>65</w:t>
      </w:r>
      <w:r>
        <w:rPr>
          <w:rFonts w:hint="eastAsia" w:ascii="仿宋_GB2312" w:hAnsi="宋体" w:eastAsia="仿宋_GB2312"/>
          <w:sz w:val="32"/>
          <w:szCs w:val="32"/>
        </w:rPr>
        <w:t>周岁（含），国家或学校高质量发展急需学科专业领域的专家可放宽至</w:t>
      </w:r>
      <w:r>
        <w:rPr>
          <w:rFonts w:eastAsia="仿宋_GB2312"/>
          <w:sz w:val="32"/>
          <w:szCs w:val="32"/>
        </w:rPr>
        <w:t>70</w:t>
      </w:r>
      <w:r>
        <w:rPr>
          <w:rFonts w:hint="eastAsia" w:ascii="仿宋_GB2312" w:hAnsi="宋体" w:eastAsia="仿宋_GB2312"/>
          <w:sz w:val="32"/>
          <w:szCs w:val="32"/>
        </w:rPr>
        <w:t>周岁。</w:t>
      </w:r>
    </w:p>
    <w:p w14:paraId="3FB2AE5B">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（四）具有大学本科及以上学历，副高级及以上专业技术职务或高级技师及以上技能等级或行业资深经验；在相关行业中具有一定声誉和造诣的能工巧匠，可适当放宽学历职称等要求。</w:t>
      </w:r>
    </w:p>
    <w:p w14:paraId="2C377F11">
      <w:pPr>
        <w:spacing w:line="560" w:lineRule="exact"/>
        <w:ind w:firstLine="640" w:firstLineChars="200"/>
        <w:rPr>
          <w:rFonts w:ascii="仿宋_GB2312" w:hAnsi="仿宋" w:eastAsia="仿宋_GB2312" w:cstheme="minorBidi"/>
          <w:sz w:val="32"/>
          <w:szCs w:val="32"/>
        </w:rPr>
      </w:pPr>
      <w:r>
        <w:rPr>
          <w:rFonts w:hint="eastAsia" w:ascii="仿宋_GB2312" w:hAnsi="宋体" w:eastAsia="仿宋_GB2312"/>
          <w:sz w:val="32"/>
          <w:szCs w:val="32"/>
        </w:rPr>
        <w:t>（五）主持或参与过重大科技攻关、重点研发计划、重要工程装备承制等工作，或负责过重要工程项目系统设计和落地实现等工作。</w:t>
      </w:r>
    </w:p>
    <w:p w14:paraId="36136DB7">
      <w:pPr>
        <w:spacing w:line="560" w:lineRule="exact"/>
        <w:ind w:firstLine="643" w:firstLineChars="200"/>
        <w:rPr>
          <w:rFonts w:ascii="仿宋_GB2312" w:hAnsi="宋体" w:eastAsia="仿宋_GB2312"/>
          <w:sz w:val="32"/>
          <w:szCs w:val="32"/>
        </w:rPr>
      </w:pPr>
      <w:r>
        <w:rPr>
          <w:rFonts w:hint="eastAsia" w:ascii="仿宋_GB2312" w:hAnsi="仿宋" w:eastAsia="仿宋_GB2312" w:cstheme="minorBidi"/>
          <w:b/>
          <w:sz w:val="32"/>
          <w:szCs w:val="32"/>
        </w:rPr>
        <w:t xml:space="preserve">第六条 </w:t>
      </w:r>
      <w:r>
        <w:rPr>
          <w:rFonts w:hint="eastAsia" w:ascii="仿宋_GB2312" w:hAnsi="仿宋" w:eastAsia="仿宋_GB2312" w:cstheme="minorBidi"/>
          <w:sz w:val="32"/>
          <w:szCs w:val="32"/>
        </w:rPr>
        <w:t xml:space="preserve"> </w:t>
      </w:r>
      <w:r>
        <w:rPr>
          <w:rFonts w:hint="eastAsia" w:ascii="仿宋_GB2312" w:hAnsi="宋体" w:eastAsia="仿宋_GB2312"/>
          <w:sz w:val="32"/>
          <w:szCs w:val="32"/>
        </w:rPr>
        <w:t>具备以下条件之一者，可优先聘请：</w:t>
      </w:r>
    </w:p>
    <w:p w14:paraId="121A2AD3">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拥有重大发明专利或新兽药、新农药，国家审定的农作物、畜禽、水产新品种，植物新品种权等知识产权者；在高端智能农机装备、智慧种植养殖、农作物病虫害、畜禽水产疫病防控以及农产品加工等领域掌握关键技术者；在重大科技成果转化方面取得突出成绩，研究成果达到国内外先进水平者；在农业产业发展、促进农业产业链供应链有机衔接等方面作出重大贡献者；在国家支持的传统工艺传承方面有特殊贡献者；在新兴产业发展中主持制定前沿应用技术标准、掌握前沿核心技术者。</w:t>
      </w:r>
    </w:p>
    <w:p w14:paraId="7ED411A3">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在高校卓越工程师学院、创新创业学院、继续教育学院、留学人员创业园、未来技术学院、产业学院、大学生双创实践教育中心、实验教学与实践教育中心、区域性卓越工程师创新研究院等产教融合协同育人方面有突出贡献者。</w:t>
      </w:r>
    </w:p>
    <w:p w14:paraId="71B789D2">
      <w:pPr>
        <w:spacing w:line="560" w:lineRule="exact"/>
        <w:ind w:firstLine="640" w:firstLineChars="200"/>
        <w:rPr>
          <w:rFonts w:ascii="仿宋_GB2312" w:hAnsi="仿宋" w:eastAsia="仿宋_GB2312" w:cstheme="minorBidi"/>
          <w:sz w:val="32"/>
          <w:szCs w:val="32"/>
        </w:rPr>
      </w:pPr>
      <w:r>
        <w:rPr>
          <w:rFonts w:hint="eastAsia" w:ascii="仿宋_GB2312" w:hAnsi="宋体" w:eastAsia="仿宋_GB2312"/>
          <w:sz w:val="32"/>
          <w:szCs w:val="32"/>
        </w:rPr>
        <w:t>（三）在依托高校建设的技术创新、成果转化与产业化国家级科研创新平台、国家大学科技园、教育部关键核心技术集成攻关大平台、教育部工程研究中心等科技创新平台基地，对推动产学研协同创新和科技成果产业化等方面有突出贡献者。</w:t>
      </w:r>
    </w:p>
    <w:p w14:paraId="4563B13D">
      <w:pPr>
        <w:spacing w:line="560" w:lineRule="exact"/>
        <w:ind w:firstLine="640" w:firstLineChars="200"/>
        <w:rPr>
          <w:rFonts w:ascii="仿宋_GB2312" w:hAnsi="仿宋" w:eastAsia="仿宋_GB2312" w:cstheme="minorBidi"/>
          <w:sz w:val="32"/>
          <w:szCs w:val="32"/>
        </w:rPr>
      </w:pPr>
      <w:r>
        <w:rPr>
          <w:rFonts w:hint="eastAsia" w:ascii="仿宋_GB2312" w:hAnsi="宋体" w:eastAsia="仿宋_GB2312"/>
          <w:sz w:val="32"/>
          <w:szCs w:val="32"/>
        </w:rPr>
        <w:t>（四）行业学会（协会）、专业技术人员继续教育基地负责人、技术专家，大型企业、上市公司、国家高新技术企业高管、生产运营或技术负责人，企业博士后科研工作站合作导师，国家级技能大师工作室带头人。</w:t>
      </w:r>
    </w:p>
    <w:p w14:paraId="46556D94">
      <w:pPr>
        <w:spacing w:line="560" w:lineRule="exact"/>
        <w:ind w:firstLine="643" w:firstLineChars="200"/>
        <w:rPr>
          <w:rFonts w:ascii="仿宋_GB2312" w:hAnsi="宋体" w:eastAsia="仿宋_GB2312"/>
          <w:sz w:val="32"/>
          <w:szCs w:val="32"/>
        </w:rPr>
      </w:pPr>
      <w:r>
        <w:rPr>
          <w:rFonts w:hint="eastAsia" w:ascii="仿宋_GB2312" w:hAnsi="仿宋" w:eastAsia="仿宋_GB2312" w:cstheme="minorBidi"/>
          <w:b/>
          <w:sz w:val="32"/>
          <w:szCs w:val="32"/>
        </w:rPr>
        <w:t>第七条</w:t>
      </w:r>
      <w:r>
        <w:rPr>
          <w:rFonts w:hint="eastAsia" w:ascii="仿宋_GB2312" w:hAnsi="仿宋" w:eastAsia="仿宋_GB2312" w:cstheme="minorBidi"/>
          <w:sz w:val="32"/>
          <w:szCs w:val="32"/>
        </w:rPr>
        <w:t xml:space="preserve"> </w:t>
      </w:r>
      <w:r>
        <w:rPr>
          <w:rFonts w:ascii="仿宋_GB2312" w:hAnsi="仿宋" w:eastAsia="仿宋_GB2312" w:cstheme="minorBidi"/>
          <w:sz w:val="32"/>
          <w:szCs w:val="32"/>
        </w:rPr>
        <w:t xml:space="preserve"> </w:t>
      </w:r>
      <w:r>
        <w:rPr>
          <w:rFonts w:hint="eastAsia" w:ascii="仿宋_GB2312" w:hAnsi="宋体" w:eastAsia="仿宋_GB2312"/>
          <w:sz w:val="32"/>
          <w:szCs w:val="32"/>
        </w:rPr>
        <w:t>聘用单位还可在符合学校规定的基本条件基础上，结合单位规划和学科专业发展需要，进一步优化聘请条件。</w:t>
      </w:r>
    </w:p>
    <w:p w14:paraId="0A8A20BA">
      <w:pPr>
        <w:spacing w:before="312" w:beforeLines="100" w:after="312" w:afterLines="100" w:line="560" w:lineRule="exact"/>
        <w:jc w:val="center"/>
        <w:rPr>
          <w:rFonts w:ascii="黑体" w:hAnsi="黑体" w:eastAsia="黑体" w:cstheme="minorBidi"/>
          <w:sz w:val="32"/>
          <w:szCs w:val="32"/>
        </w:rPr>
      </w:pPr>
      <w:r>
        <w:rPr>
          <w:rFonts w:hint="eastAsia" w:ascii="黑体" w:hAnsi="黑体" w:eastAsia="黑体" w:cstheme="minorBidi"/>
          <w:sz w:val="32"/>
          <w:szCs w:val="32"/>
        </w:rPr>
        <w:t>第三章  聘请程序</w:t>
      </w:r>
    </w:p>
    <w:p w14:paraId="19FBED3C">
      <w:pPr>
        <w:spacing w:line="560" w:lineRule="exact"/>
        <w:ind w:firstLine="643" w:firstLineChars="200"/>
        <w:rPr>
          <w:rFonts w:ascii="仿宋_GB2312" w:hAnsi="宋体" w:eastAsia="仿宋_GB2312"/>
          <w:sz w:val="32"/>
          <w:szCs w:val="32"/>
        </w:rPr>
      </w:pPr>
      <w:r>
        <w:rPr>
          <w:rFonts w:hint="eastAsia" w:ascii="仿宋_GB2312" w:hAnsi="仿宋" w:eastAsia="仿宋_GB2312" w:cstheme="minorBidi"/>
          <w:b/>
          <w:sz w:val="32"/>
          <w:szCs w:val="32"/>
        </w:rPr>
        <w:t>第八条</w:t>
      </w:r>
      <w:r>
        <w:rPr>
          <w:rFonts w:hint="eastAsia" w:ascii="仿宋_GB2312" w:hAnsi="仿宋" w:eastAsia="仿宋_GB2312" w:cstheme="minorBidi"/>
          <w:sz w:val="32"/>
          <w:szCs w:val="32"/>
        </w:rPr>
        <w:t xml:space="preserve"> </w:t>
      </w:r>
      <w:r>
        <w:rPr>
          <w:rFonts w:ascii="仿宋_GB2312" w:hAnsi="仿宋" w:eastAsia="仿宋_GB2312" w:cstheme="minorBidi"/>
          <w:sz w:val="32"/>
          <w:szCs w:val="32"/>
        </w:rPr>
        <w:t xml:space="preserve"> </w:t>
      </w:r>
      <w:r>
        <w:rPr>
          <w:rFonts w:hint="eastAsia" w:ascii="仿宋_GB2312" w:hAnsi="仿宋" w:eastAsia="仿宋_GB2312" w:cstheme="minorBidi"/>
          <w:sz w:val="32"/>
          <w:szCs w:val="32"/>
        </w:rPr>
        <w:t>聘用单位发布需求。</w:t>
      </w:r>
      <w:r>
        <w:rPr>
          <w:rFonts w:hint="eastAsia" w:ascii="仿宋_GB2312" w:hAnsi="宋体" w:eastAsia="仿宋_GB2312"/>
          <w:sz w:val="32"/>
          <w:szCs w:val="32"/>
        </w:rPr>
        <w:t>聘用单位结合国家、省（区、市）和学校急需学科专业领域，根据学科专业建设规划和实际需要，拟定产业兼职教师岗位需求报人力资源处备案，并对外发布。</w:t>
      </w:r>
    </w:p>
    <w:p w14:paraId="31A0E9D6">
      <w:pPr>
        <w:spacing w:line="560" w:lineRule="exact"/>
        <w:ind w:firstLine="643" w:firstLineChars="200"/>
        <w:rPr>
          <w:rFonts w:ascii="仿宋_GB2312" w:hAnsi="宋体" w:eastAsia="仿宋_GB2312"/>
          <w:sz w:val="32"/>
          <w:szCs w:val="32"/>
        </w:rPr>
      </w:pPr>
      <w:r>
        <w:rPr>
          <w:rFonts w:hint="eastAsia" w:ascii="仿宋_GB2312" w:hAnsi="仿宋" w:eastAsia="仿宋_GB2312" w:cstheme="minorBidi"/>
          <w:b/>
          <w:sz w:val="32"/>
          <w:szCs w:val="32"/>
        </w:rPr>
        <w:t xml:space="preserve">第九条 </w:t>
      </w:r>
      <w:r>
        <w:rPr>
          <w:rFonts w:ascii="仿宋_GB2312" w:hAnsi="仿宋" w:eastAsia="仿宋_GB2312" w:cstheme="minorBidi"/>
          <w:b/>
          <w:sz w:val="32"/>
          <w:szCs w:val="32"/>
        </w:rPr>
        <w:t xml:space="preserve"> </w:t>
      </w:r>
      <w:r>
        <w:rPr>
          <w:rFonts w:hint="eastAsia" w:ascii="仿宋_GB2312" w:hAnsi="仿宋" w:eastAsia="仿宋_GB2312" w:cstheme="minorBidi"/>
          <w:sz w:val="32"/>
          <w:szCs w:val="32"/>
        </w:rPr>
        <w:t>兼职教师个人申请。</w:t>
      </w:r>
      <w:r>
        <w:rPr>
          <w:rFonts w:hint="eastAsia" w:ascii="仿宋_GB2312" w:hAnsi="宋体" w:eastAsia="仿宋_GB2312"/>
          <w:sz w:val="32"/>
          <w:szCs w:val="32"/>
        </w:rPr>
        <w:t>有意向担任产业兼职教师者经所在单位同意，向聘用单位提出兼职申请。产业兼职教师受聘高校数量一般不超过</w:t>
      </w:r>
      <w:r>
        <w:rPr>
          <w:rFonts w:eastAsia="仿宋_GB2312"/>
          <w:sz w:val="32"/>
          <w:szCs w:val="32"/>
        </w:rPr>
        <w:t>2</w:t>
      </w:r>
      <w:r>
        <w:rPr>
          <w:rFonts w:hint="eastAsia" w:ascii="仿宋_GB2312" w:hAnsi="宋体" w:eastAsia="仿宋_GB2312"/>
          <w:sz w:val="32"/>
          <w:szCs w:val="32"/>
        </w:rPr>
        <w:t>个，被其他高校聘请的，应提前告知我校。聘用单位应根据岗位需要，积极主动物色符合条件的优秀人才来校担任产业兼职教师。</w:t>
      </w:r>
    </w:p>
    <w:p w14:paraId="2FC9DECF">
      <w:pPr>
        <w:spacing w:line="560" w:lineRule="exact"/>
        <w:ind w:firstLine="569" w:firstLineChars="177"/>
        <w:rPr>
          <w:rFonts w:ascii="仿宋_GB2312" w:hAnsi="仿宋" w:eastAsia="仿宋_GB2312" w:cstheme="minorBidi"/>
          <w:sz w:val="32"/>
          <w:szCs w:val="32"/>
        </w:rPr>
      </w:pPr>
      <w:r>
        <w:rPr>
          <w:rFonts w:hint="eastAsia" w:ascii="仿宋_GB2312" w:hAnsi="仿宋" w:eastAsia="仿宋_GB2312" w:cstheme="minorBidi"/>
          <w:b/>
          <w:sz w:val="32"/>
          <w:szCs w:val="32"/>
        </w:rPr>
        <w:t>第十条</w:t>
      </w:r>
      <w:r>
        <w:rPr>
          <w:rFonts w:hint="eastAsia" w:ascii="仿宋_GB2312" w:hAnsi="仿宋" w:eastAsia="仿宋_GB2312" w:cstheme="minorBidi"/>
          <w:sz w:val="32"/>
          <w:szCs w:val="32"/>
        </w:rPr>
        <w:t xml:space="preserve"> </w:t>
      </w:r>
      <w:r>
        <w:rPr>
          <w:rFonts w:ascii="仿宋_GB2312" w:hAnsi="仿宋" w:eastAsia="仿宋_GB2312" w:cstheme="minorBidi"/>
          <w:sz w:val="32"/>
          <w:szCs w:val="32"/>
        </w:rPr>
        <w:t xml:space="preserve"> </w:t>
      </w:r>
      <w:r>
        <w:rPr>
          <w:rFonts w:hint="eastAsia" w:ascii="仿宋_GB2312" w:hAnsi="仿宋" w:eastAsia="仿宋_GB2312" w:cstheme="minorBidi"/>
          <w:sz w:val="32"/>
          <w:szCs w:val="32"/>
        </w:rPr>
        <w:t>聘用单位考察遴选。聘用单位对产业兼职教师申请人进行考察和遴选。</w:t>
      </w:r>
    </w:p>
    <w:p w14:paraId="22E5BFC8">
      <w:pPr>
        <w:spacing w:line="560" w:lineRule="exact"/>
        <w:ind w:firstLine="566" w:firstLineChars="177"/>
        <w:rPr>
          <w:rFonts w:ascii="仿宋_GB2312" w:hAnsi="仿宋" w:eastAsia="仿宋_GB2312" w:cstheme="minorBidi"/>
          <w:sz w:val="32"/>
          <w:szCs w:val="32"/>
        </w:rPr>
      </w:pPr>
      <w:r>
        <w:rPr>
          <w:rFonts w:hint="eastAsia" w:ascii="仿宋_GB2312" w:hAnsi="仿宋" w:eastAsia="仿宋_GB2312" w:cstheme="minorBidi"/>
          <w:sz w:val="32"/>
          <w:szCs w:val="32"/>
        </w:rPr>
        <w:t>考察内容应包括资格审核、政治审查和师德师风评估等，对于有国（境）外背景的，还须开展国（境）外背景调查。</w:t>
      </w:r>
    </w:p>
    <w:p w14:paraId="5ED1A87A">
      <w:pPr>
        <w:spacing w:line="560" w:lineRule="exact"/>
        <w:ind w:firstLine="566" w:firstLineChars="177"/>
        <w:rPr>
          <w:rFonts w:ascii="仿宋_GB2312" w:hAnsi="仿宋" w:eastAsia="仿宋_GB2312" w:cstheme="minorBidi"/>
          <w:sz w:val="32"/>
          <w:szCs w:val="32"/>
        </w:rPr>
      </w:pPr>
      <w:r>
        <w:rPr>
          <w:rFonts w:hint="eastAsia" w:ascii="仿宋_GB2312" w:hAnsi="仿宋" w:eastAsia="仿宋_GB2312" w:cstheme="minorBidi"/>
          <w:sz w:val="32"/>
          <w:szCs w:val="32"/>
        </w:rPr>
        <w:t>遴选过程应公开透明，做到公平公正、择优录取。遴选方式可采用面试等形式，当申请人数超过岗位需求人数时，建议采用投票表决方式得出结果。</w:t>
      </w:r>
    </w:p>
    <w:p w14:paraId="7FF418D8">
      <w:pPr>
        <w:spacing w:line="560" w:lineRule="exact"/>
        <w:ind w:firstLine="569" w:firstLineChars="177"/>
        <w:rPr>
          <w:rFonts w:ascii="仿宋_GB2312" w:hAnsi="仿宋" w:eastAsia="仿宋_GB2312" w:cstheme="minorBidi"/>
          <w:sz w:val="32"/>
          <w:szCs w:val="32"/>
        </w:rPr>
      </w:pPr>
      <w:r>
        <w:rPr>
          <w:rFonts w:hint="eastAsia" w:ascii="仿宋_GB2312" w:hAnsi="仿宋" w:eastAsia="仿宋_GB2312" w:cstheme="minorBidi"/>
          <w:b/>
          <w:sz w:val="32"/>
          <w:szCs w:val="32"/>
        </w:rPr>
        <w:t>第十一条</w:t>
      </w:r>
      <w:r>
        <w:rPr>
          <w:rFonts w:hint="eastAsia" w:ascii="仿宋_GB2312" w:hAnsi="仿宋" w:eastAsia="仿宋_GB2312" w:cstheme="minorBidi"/>
          <w:sz w:val="32"/>
          <w:szCs w:val="32"/>
        </w:rPr>
        <w:t xml:space="preserve"> </w:t>
      </w:r>
      <w:r>
        <w:rPr>
          <w:rFonts w:ascii="仿宋_GB2312" w:hAnsi="仿宋" w:eastAsia="仿宋_GB2312" w:cstheme="minorBidi"/>
          <w:sz w:val="32"/>
          <w:szCs w:val="32"/>
        </w:rPr>
        <w:t xml:space="preserve"> </w:t>
      </w:r>
      <w:r>
        <w:rPr>
          <w:rFonts w:hint="eastAsia" w:ascii="仿宋_GB2312" w:hAnsi="仿宋" w:eastAsia="仿宋_GB2312" w:cstheme="minorBidi"/>
          <w:sz w:val="32"/>
          <w:szCs w:val="32"/>
        </w:rPr>
        <w:t>遴选结果公示报批。遴选结果应经单位内部议事会议审议通过，并将拟聘的产业兼职教师名单、聘用岗位等在单位网站进行不少于</w:t>
      </w:r>
      <w:r>
        <w:rPr>
          <w:rFonts w:eastAsia="仿宋_GB2312"/>
          <w:sz w:val="32"/>
          <w:szCs w:val="32"/>
        </w:rPr>
        <w:t>5</w:t>
      </w:r>
      <w:r>
        <w:rPr>
          <w:rFonts w:hint="eastAsia" w:ascii="仿宋_GB2312" w:hAnsi="仿宋" w:eastAsia="仿宋_GB2312" w:cstheme="minorBidi"/>
          <w:sz w:val="32"/>
          <w:szCs w:val="32"/>
        </w:rPr>
        <w:t>个工作日的公示，公示无异议后报学校人力资源处审核，由人力资源处报学校审批。</w:t>
      </w:r>
    </w:p>
    <w:p w14:paraId="0D016E20">
      <w:pPr>
        <w:spacing w:line="560" w:lineRule="exact"/>
        <w:ind w:firstLine="643" w:firstLineChars="200"/>
        <w:rPr>
          <w:rFonts w:ascii="仿宋_GB2312" w:hAnsi="宋体" w:eastAsia="仿宋_GB2312"/>
          <w:sz w:val="32"/>
          <w:szCs w:val="32"/>
        </w:rPr>
      </w:pPr>
      <w:r>
        <w:rPr>
          <w:rFonts w:hint="eastAsia" w:ascii="仿宋_GB2312" w:hAnsi="仿宋" w:eastAsia="仿宋_GB2312" w:cstheme="minorBidi"/>
          <w:b/>
          <w:sz w:val="32"/>
          <w:szCs w:val="32"/>
        </w:rPr>
        <w:t>第十二条</w:t>
      </w:r>
      <w:r>
        <w:rPr>
          <w:rFonts w:hint="eastAsia" w:ascii="仿宋_GB2312" w:hAnsi="仿宋" w:eastAsia="仿宋_GB2312" w:cstheme="minorBidi"/>
          <w:sz w:val="32"/>
          <w:szCs w:val="32"/>
        </w:rPr>
        <w:t xml:space="preserve"> </w:t>
      </w:r>
      <w:r>
        <w:rPr>
          <w:rFonts w:ascii="仿宋_GB2312" w:hAnsi="仿宋" w:eastAsia="仿宋_GB2312" w:cstheme="minorBidi"/>
          <w:sz w:val="32"/>
          <w:szCs w:val="32"/>
        </w:rPr>
        <w:t xml:space="preserve"> </w:t>
      </w:r>
      <w:r>
        <w:rPr>
          <w:rFonts w:hint="eastAsia" w:ascii="仿宋_GB2312" w:hAnsi="仿宋" w:eastAsia="仿宋_GB2312" w:cstheme="minorBidi"/>
          <w:sz w:val="32"/>
          <w:szCs w:val="32"/>
        </w:rPr>
        <w:t>签订三方协议。</w:t>
      </w:r>
      <w:r>
        <w:rPr>
          <w:rFonts w:hint="eastAsia" w:ascii="仿宋_GB2312" w:hAnsi="宋体" w:eastAsia="仿宋_GB2312"/>
          <w:sz w:val="32"/>
          <w:szCs w:val="32"/>
        </w:rPr>
        <w:t>遴选结果经学校审批后，聘用单位应拟定与产业兼职教师及其所在单位的三方协议，并按协议签订流程报学校审批后进行签订。</w:t>
      </w:r>
    </w:p>
    <w:p w14:paraId="3B5A52C4">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三方协议中应明确各方权责和任务，以及产业兼职教师的工作时间、工作内容要求，并有保证工作投入的相关条款，签订的协议期限不超过</w:t>
      </w:r>
      <w:r>
        <w:rPr>
          <w:rFonts w:eastAsia="仿宋_GB2312"/>
          <w:sz w:val="32"/>
          <w:szCs w:val="32"/>
        </w:rPr>
        <w:t>5</w:t>
      </w:r>
      <w:r>
        <w:rPr>
          <w:rFonts w:hint="eastAsia" w:ascii="仿宋_GB2312" w:hAnsi="仿宋" w:eastAsia="仿宋_GB2312" w:cstheme="minorBidi"/>
          <w:sz w:val="32"/>
          <w:szCs w:val="32"/>
        </w:rPr>
        <w:t>年。未经学校同意，产业兼职教师不得以我校兼职教师名义对外开展工作。</w:t>
      </w:r>
    </w:p>
    <w:p w14:paraId="67216264">
      <w:pPr>
        <w:spacing w:line="560" w:lineRule="exact"/>
        <w:ind w:firstLine="643" w:firstLineChars="200"/>
        <w:rPr>
          <w:rFonts w:ascii="仿宋_GB2312" w:hAnsi="仿宋" w:eastAsia="仿宋_GB2312" w:cstheme="minorBidi"/>
          <w:sz w:val="32"/>
          <w:szCs w:val="32"/>
        </w:rPr>
      </w:pPr>
      <w:r>
        <w:rPr>
          <w:rFonts w:hint="eastAsia" w:ascii="仿宋_GB2312" w:hAnsi="仿宋" w:eastAsia="仿宋_GB2312" w:cstheme="minorBidi"/>
          <w:b/>
          <w:sz w:val="32"/>
          <w:szCs w:val="32"/>
        </w:rPr>
        <w:t>第十三条</w:t>
      </w:r>
      <w:r>
        <w:rPr>
          <w:rFonts w:hint="eastAsia" w:ascii="仿宋_GB2312" w:hAnsi="仿宋" w:eastAsia="仿宋_GB2312" w:cstheme="minorBidi"/>
          <w:sz w:val="32"/>
          <w:szCs w:val="32"/>
        </w:rPr>
        <w:t xml:space="preserve"> </w:t>
      </w:r>
      <w:r>
        <w:rPr>
          <w:rFonts w:ascii="仿宋_GB2312" w:hAnsi="仿宋" w:eastAsia="仿宋_GB2312" w:cstheme="minorBidi"/>
          <w:sz w:val="32"/>
          <w:szCs w:val="32"/>
        </w:rPr>
        <w:t xml:space="preserve"> </w:t>
      </w:r>
      <w:r>
        <w:rPr>
          <w:rFonts w:hint="eastAsia" w:ascii="仿宋_GB2312" w:hAnsi="仿宋" w:eastAsia="仿宋_GB2312" w:cstheme="minorBidi"/>
          <w:sz w:val="32"/>
          <w:szCs w:val="32"/>
        </w:rPr>
        <w:t>学校根据相关规定将聘请的产业兼职教师名单、受聘岗位报送主管教育行政部门备案。</w:t>
      </w:r>
    </w:p>
    <w:p w14:paraId="29134B3B">
      <w:pPr>
        <w:spacing w:line="560" w:lineRule="exact"/>
        <w:ind w:firstLine="640" w:firstLineChars="200"/>
        <w:rPr>
          <w:rFonts w:ascii="仿宋_GB2312" w:hAnsi="仿宋" w:eastAsia="仿宋_GB2312" w:cstheme="minorBidi"/>
          <w:sz w:val="32"/>
          <w:szCs w:val="32"/>
        </w:rPr>
      </w:pPr>
    </w:p>
    <w:p w14:paraId="4918A34C">
      <w:pPr>
        <w:spacing w:line="560" w:lineRule="exact"/>
        <w:ind w:firstLine="640" w:firstLineChars="200"/>
        <w:rPr>
          <w:rFonts w:ascii="仿宋_GB2312" w:hAnsi="仿宋" w:eastAsia="仿宋_GB2312" w:cstheme="minorBidi"/>
          <w:sz w:val="32"/>
          <w:szCs w:val="32"/>
        </w:rPr>
      </w:pPr>
    </w:p>
    <w:p w14:paraId="1247664A">
      <w:pPr>
        <w:spacing w:before="312" w:beforeLines="100" w:after="312" w:afterLines="100" w:line="560" w:lineRule="exact"/>
        <w:jc w:val="center"/>
        <w:rPr>
          <w:rFonts w:ascii="黑体" w:hAnsi="黑体" w:eastAsia="黑体" w:cstheme="minorBidi"/>
          <w:sz w:val="32"/>
          <w:szCs w:val="32"/>
        </w:rPr>
      </w:pPr>
      <w:r>
        <w:rPr>
          <w:rFonts w:hint="eastAsia" w:ascii="黑体" w:hAnsi="黑体" w:eastAsia="黑体" w:cstheme="minorBidi"/>
          <w:sz w:val="32"/>
          <w:szCs w:val="32"/>
        </w:rPr>
        <w:t>第四章  工作任务</w:t>
      </w:r>
    </w:p>
    <w:p w14:paraId="40326F40">
      <w:pPr>
        <w:spacing w:line="560" w:lineRule="exact"/>
        <w:ind w:firstLine="643" w:firstLineChars="200"/>
        <w:rPr>
          <w:rFonts w:ascii="仿宋_GB2312" w:hAnsi="仿宋" w:eastAsia="仿宋_GB2312" w:cstheme="minorBidi"/>
          <w:sz w:val="32"/>
          <w:szCs w:val="32"/>
        </w:rPr>
      </w:pPr>
      <w:r>
        <w:rPr>
          <w:rFonts w:hint="eastAsia" w:ascii="仿宋_GB2312" w:hAnsi="仿宋" w:eastAsia="仿宋_GB2312" w:cstheme="minorBidi"/>
          <w:b/>
          <w:sz w:val="32"/>
          <w:szCs w:val="32"/>
        </w:rPr>
        <w:t xml:space="preserve">第十四条 </w:t>
      </w:r>
      <w:r>
        <w:rPr>
          <w:rFonts w:hint="eastAsia" w:ascii="仿宋_GB2312" w:hAnsi="仿宋" w:eastAsia="仿宋_GB2312" w:cstheme="minorBidi"/>
          <w:sz w:val="32"/>
          <w:szCs w:val="32"/>
        </w:rPr>
        <w:t xml:space="preserve"> 产业兼职教师应至少承担以下任务之一：</w:t>
      </w:r>
    </w:p>
    <w:p w14:paraId="1D231770">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一）积极参与人才培养。深度参与聘用单位人才培养方案设计、教学资源开发、实践课程教学等工作，协助指导本科毕业论文（设计）、创新创业与实习实践等。拟聘为研究生导师的产业兼职教师应实质性开展研究生培养工作，指导研究生实践创新研究、学位论文撰写及专业实践等。</w:t>
      </w:r>
    </w:p>
    <w:p w14:paraId="479A7C16">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（二）积极开展协同合作。与我校教师联合开展教学项目建设、科技项目攻关、研发成果转化等工作，引入产业合作资源，积极推动学校与企业、行业在协同育人、协作研发及成果转化等方面建立长效机制。</w:t>
      </w:r>
    </w:p>
    <w:p w14:paraId="6C0FA375">
      <w:pPr>
        <w:spacing w:line="560" w:lineRule="exact"/>
        <w:ind w:firstLine="643" w:firstLineChars="200"/>
        <w:rPr>
          <w:rFonts w:ascii="仿宋_GB2312" w:hAnsi="仿宋" w:eastAsia="仿宋_GB2312" w:cstheme="minorBidi"/>
          <w:sz w:val="32"/>
          <w:szCs w:val="32"/>
        </w:rPr>
      </w:pPr>
      <w:r>
        <w:rPr>
          <w:rFonts w:hint="eastAsia" w:ascii="仿宋_GB2312" w:hAnsi="仿宋" w:eastAsia="仿宋_GB2312" w:cstheme="minorBidi"/>
          <w:b/>
          <w:sz w:val="32"/>
          <w:szCs w:val="32"/>
        </w:rPr>
        <w:t xml:space="preserve">第十五条 </w:t>
      </w:r>
      <w:r>
        <w:rPr>
          <w:rFonts w:hint="eastAsia" w:ascii="仿宋_GB2312" w:hAnsi="仿宋" w:eastAsia="仿宋_GB2312" w:cstheme="minorBidi"/>
          <w:sz w:val="32"/>
          <w:szCs w:val="32"/>
        </w:rPr>
        <w:t xml:space="preserve"> 聘用单位工作任务：</w:t>
      </w:r>
    </w:p>
    <w:p w14:paraId="3A6169E4">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（一）推动协同创新。强化与产业兼职教师所在单位的协作交流，鼓励学生参与创新创业竞赛，倡导学位论文选题紧密对接产业需求，带动科研人员瞄准产业兼职教师所在单位技术难题开展研究攻关。</w:t>
      </w:r>
    </w:p>
    <w:p w14:paraId="3B120651">
      <w:pPr>
        <w:spacing w:line="560" w:lineRule="exact"/>
        <w:ind w:firstLine="645"/>
        <w:rPr>
          <w:rFonts w:ascii="仿宋_GB2312" w:hAnsi="仿宋" w:eastAsia="仿宋_GB2312" w:cstheme="minorBidi"/>
          <w:sz w:val="32"/>
          <w:szCs w:val="32"/>
        </w:rPr>
      </w:pPr>
      <w:r>
        <w:rPr>
          <w:rFonts w:hint="eastAsia" w:ascii="仿宋_GB2312" w:hAnsi="仿宋" w:eastAsia="仿宋_GB2312" w:cstheme="minorBidi"/>
          <w:sz w:val="32"/>
          <w:szCs w:val="32"/>
        </w:rPr>
        <w:t>（二）加强人才支持。积极推荐优秀学生到产业兼职教师所在单位实习实践、工作就业。依据产业兼职教师所在单位发展需要和技术需求，选派优秀教师以承担专项工作等形式提供技术支持和教育服务。</w:t>
      </w:r>
    </w:p>
    <w:p w14:paraId="6FE9AB93">
      <w:pPr>
        <w:spacing w:before="312" w:beforeLines="100" w:after="312" w:afterLines="100" w:line="560" w:lineRule="exact"/>
        <w:jc w:val="center"/>
        <w:rPr>
          <w:rFonts w:ascii="黑体" w:hAnsi="黑体" w:eastAsia="黑体" w:cstheme="minorBidi"/>
          <w:sz w:val="32"/>
          <w:szCs w:val="32"/>
        </w:rPr>
      </w:pPr>
      <w:r>
        <w:rPr>
          <w:rFonts w:hint="eastAsia" w:ascii="黑体" w:hAnsi="黑体" w:eastAsia="黑体" w:cstheme="minorBidi"/>
          <w:sz w:val="32"/>
          <w:szCs w:val="32"/>
        </w:rPr>
        <w:t>第五章  管理服务</w:t>
      </w:r>
    </w:p>
    <w:p w14:paraId="078B4D0E">
      <w:pPr>
        <w:spacing w:line="560" w:lineRule="exact"/>
        <w:ind w:firstLine="645"/>
        <w:rPr>
          <w:rFonts w:ascii="仿宋_GB2312" w:hAnsi="仿宋" w:eastAsia="仿宋_GB2312" w:cstheme="minorBidi"/>
          <w:sz w:val="32"/>
          <w:szCs w:val="32"/>
        </w:rPr>
      </w:pPr>
      <w:r>
        <w:rPr>
          <w:rFonts w:hint="eastAsia" w:ascii="仿宋_GB2312" w:hAnsi="仿宋" w:eastAsia="仿宋_GB2312" w:cstheme="minorBidi"/>
          <w:b/>
          <w:sz w:val="32"/>
          <w:szCs w:val="32"/>
        </w:rPr>
        <w:t xml:space="preserve">第十六条  </w:t>
      </w:r>
      <w:r>
        <w:rPr>
          <w:rFonts w:hint="eastAsia" w:ascii="仿宋_GB2312" w:hAnsi="仿宋" w:eastAsia="仿宋_GB2312" w:cstheme="minorBidi"/>
          <w:sz w:val="32"/>
          <w:szCs w:val="32"/>
        </w:rPr>
        <w:t>坚持“谁聘用谁管理”原则，聘用单位是产业兼职教师管理的第一责任人，学校各相关职能部门也应在产业兼职教师聘用过程中履行监督管理职责并提供相应指导服务。</w:t>
      </w:r>
    </w:p>
    <w:p w14:paraId="3FB68B2B">
      <w:pPr>
        <w:spacing w:line="560" w:lineRule="exact"/>
        <w:ind w:firstLine="645"/>
        <w:rPr>
          <w:rFonts w:ascii="仿宋_GB2312" w:hAnsi="仿宋" w:eastAsia="仿宋_GB2312" w:cstheme="minorBidi"/>
          <w:sz w:val="32"/>
          <w:szCs w:val="32"/>
        </w:rPr>
      </w:pPr>
      <w:r>
        <w:rPr>
          <w:rFonts w:hint="eastAsia" w:ascii="仿宋_GB2312" w:hAnsi="仿宋" w:eastAsia="仿宋_GB2312" w:cstheme="minorBidi"/>
          <w:sz w:val="32"/>
          <w:szCs w:val="32"/>
        </w:rPr>
        <w:t>（一）聘用单位应加强对产业兼职教师思想政治素养、师德师风、教育教学方法等方面的培训，并进行全过程的跟踪和把关，定期组织产业兼职教师年度考核和聘期考核工作，依据工作协议考察履职情况和产教协同育人实效。</w:t>
      </w:r>
    </w:p>
    <w:p w14:paraId="01E3635D">
      <w:pPr>
        <w:spacing w:line="560" w:lineRule="exact"/>
        <w:ind w:firstLine="645"/>
        <w:rPr>
          <w:rFonts w:ascii="仿宋_GB2312" w:hAnsi="仿宋" w:eastAsia="仿宋_GB2312" w:cstheme="minorBidi"/>
          <w:sz w:val="32"/>
          <w:szCs w:val="32"/>
        </w:rPr>
      </w:pPr>
      <w:r>
        <w:rPr>
          <w:rFonts w:hint="eastAsia" w:ascii="仿宋_GB2312" w:hAnsi="仿宋" w:eastAsia="仿宋_GB2312" w:cstheme="minorBidi"/>
          <w:sz w:val="32"/>
          <w:szCs w:val="32"/>
        </w:rPr>
        <w:t>（二）聘用单位应为产业兼职教师开展工作提供必要的保障，除特别规定的情况之外，应根据双方约定支付劳动报酬，充分体现兼职教师的价值贡献。</w:t>
      </w:r>
    </w:p>
    <w:p w14:paraId="4A821FD3">
      <w:pPr>
        <w:spacing w:line="560" w:lineRule="exact"/>
        <w:ind w:firstLine="645"/>
        <w:rPr>
          <w:rFonts w:ascii="仿宋_GB2312" w:hAnsi="仿宋" w:eastAsia="仿宋_GB2312" w:cstheme="minorBidi"/>
          <w:sz w:val="32"/>
          <w:szCs w:val="32"/>
        </w:rPr>
      </w:pPr>
      <w:r>
        <w:rPr>
          <w:rFonts w:hint="eastAsia" w:ascii="仿宋_GB2312" w:hAnsi="仿宋" w:eastAsia="仿宋_GB2312" w:cstheme="minorBidi"/>
          <w:sz w:val="32"/>
          <w:szCs w:val="32"/>
        </w:rPr>
        <w:t>（三）本科生院应将产业兼职教师纳入教师教学能力培育体系，并指导聘用单位为初次上讲台的产业兼职教师提供基本的教学技能培训；同时，对产业兼职教师承担的本科教学工作进行过程管理与监控，保障产业兼职教师的教学质量。</w:t>
      </w:r>
    </w:p>
    <w:p w14:paraId="15EE34FF">
      <w:pPr>
        <w:spacing w:line="560" w:lineRule="exact"/>
        <w:ind w:firstLine="645"/>
        <w:rPr>
          <w:rFonts w:ascii="仿宋_GB2312" w:hAnsi="仿宋" w:eastAsia="仿宋_GB2312" w:cstheme="minorBidi"/>
          <w:sz w:val="32"/>
          <w:szCs w:val="32"/>
        </w:rPr>
      </w:pPr>
      <w:r>
        <w:rPr>
          <w:rFonts w:hint="eastAsia" w:ascii="仿宋_GB2312" w:hAnsi="仿宋" w:eastAsia="仿宋_GB2312" w:cstheme="minorBidi"/>
          <w:sz w:val="32"/>
          <w:szCs w:val="32"/>
        </w:rPr>
        <w:t>（四）研究生院和各聘用单位优先选聘产业兼职教师作为研究生校外导师，并对聘为研究生导师的产业兼职教师进行岗前培训，为其开展研究生培养的各项工作提供相应的指导和服务；同时，对产业兼职教师参与的研究生培养工作进行监督和管理。</w:t>
      </w:r>
    </w:p>
    <w:p w14:paraId="74F08FF1">
      <w:pPr>
        <w:spacing w:line="560" w:lineRule="exact"/>
        <w:ind w:firstLine="645"/>
        <w:rPr>
          <w:rFonts w:ascii="仿宋_GB2312" w:hAnsi="仿宋" w:eastAsia="仿宋_GB2312" w:cstheme="minorBidi"/>
          <w:sz w:val="32"/>
          <w:szCs w:val="32"/>
        </w:rPr>
      </w:pPr>
      <w:r>
        <w:rPr>
          <w:rFonts w:hint="eastAsia" w:ascii="仿宋_GB2312" w:hAnsi="仿宋" w:eastAsia="仿宋_GB2312" w:cstheme="minorBidi"/>
          <w:sz w:val="32"/>
          <w:szCs w:val="32"/>
        </w:rPr>
        <w:t>（五）人力资源处根据学校学科发展的需要对各单位的聘用需求进行统筹，对拟聘请的产业兼职教师的资格条件进行复审，制定学校与产业兼职教师及所在单位的三方协议范本、审核拟签订的协议，并对产业兼职教师的聘用过程和工作成效进行监管。</w:t>
      </w:r>
    </w:p>
    <w:p w14:paraId="1787035A">
      <w:pPr>
        <w:spacing w:line="560" w:lineRule="exact"/>
        <w:ind w:firstLine="645"/>
        <w:rPr>
          <w:rFonts w:ascii="仿宋_GB2312" w:hAnsi="仿宋" w:eastAsia="仿宋_GB2312" w:cstheme="minorBidi"/>
          <w:sz w:val="32"/>
          <w:szCs w:val="32"/>
        </w:rPr>
      </w:pPr>
    </w:p>
    <w:p w14:paraId="136C9A4D">
      <w:pPr>
        <w:spacing w:line="560" w:lineRule="exact"/>
        <w:ind w:firstLine="645"/>
        <w:rPr>
          <w:rFonts w:ascii="仿宋_GB2312" w:hAnsi="仿宋" w:eastAsia="仿宋_GB2312" w:cstheme="minorBidi"/>
          <w:sz w:val="32"/>
          <w:szCs w:val="32"/>
        </w:rPr>
      </w:pPr>
    </w:p>
    <w:p w14:paraId="4BAB040D">
      <w:pPr>
        <w:spacing w:before="312" w:beforeLines="100" w:after="312" w:afterLines="100" w:line="560" w:lineRule="exact"/>
        <w:jc w:val="center"/>
        <w:rPr>
          <w:rFonts w:ascii="黑体" w:hAnsi="黑体" w:eastAsia="黑体" w:cstheme="minorBidi"/>
          <w:sz w:val="32"/>
          <w:szCs w:val="32"/>
        </w:rPr>
      </w:pPr>
      <w:r>
        <w:rPr>
          <w:rFonts w:hint="eastAsia" w:ascii="黑体" w:hAnsi="黑体" w:eastAsia="黑体" w:cstheme="minorBidi"/>
          <w:sz w:val="32"/>
          <w:szCs w:val="32"/>
        </w:rPr>
        <w:t>第六章  附  则</w:t>
      </w:r>
    </w:p>
    <w:p w14:paraId="77073D79">
      <w:pPr>
        <w:spacing w:line="560" w:lineRule="exact"/>
        <w:ind w:firstLine="643" w:firstLineChars="200"/>
        <w:rPr>
          <w:rFonts w:ascii="仿宋_GB2312" w:hAnsi="仿宋" w:eastAsia="仿宋_GB2312" w:cstheme="minorBidi"/>
          <w:sz w:val="32"/>
          <w:szCs w:val="32"/>
        </w:rPr>
      </w:pPr>
      <w:r>
        <w:rPr>
          <w:rFonts w:hint="eastAsia" w:ascii="仿宋_GB2312" w:hAnsi="仿宋" w:eastAsia="仿宋_GB2312" w:cstheme="minorBidi"/>
          <w:b/>
          <w:sz w:val="32"/>
          <w:szCs w:val="32"/>
        </w:rPr>
        <w:t xml:space="preserve">第十七条 </w:t>
      </w:r>
      <w:r>
        <w:rPr>
          <w:rFonts w:hint="eastAsia" w:ascii="仿宋_GB2312" w:hAnsi="仿宋" w:eastAsia="仿宋_GB2312" w:cstheme="minorBidi"/>
          <w:sz w:val="32"/>
          <w:szCs w:val="32"/>
        </w:rPr>
        <w:t xml:space="preserve"> 国有企事业单位专业技术人才中的领导人员担任产业兼职教师，按照有关规定执行。事业单位工作人员担任产业兼职教师的，同时应符合事业单位人事管理有关规定。</w:t>
      </w:r>
    </w:p>
    <w:p w14:paraId="31E4F3D6">
      <w:pPr>
        <w:spacing w:line="560" w:lineRule="exact"/>
        <w:ind w:firstLine="660"/>
        <w:rPr>
          <w:rFonts w:ascii="仿宋_GB2312" w:hAnsi="仿宋" w:eastAsia="仿宋_GB2312" w:cstheme="minorBidi"/>
          <w:sz w:val="32"/>
          <w:szCs w:val="32"/>
        </w:rPr>
      </w:pPr>
      <w:r>
        <w:rPr>
          <w:rFonts w:hint="eastAsia" w:ascii="仿宋_GB2312" w:hAnsi="仿宋" w:eastAsia="仿宋_GB2312" w:cstheme="minorBidi"/>
          <w:b/>
          <w:sz w:val="32"/>
          <w:szCs w:val="32"/>
        </w:rPr>
        <w:t>第十八条</w:t>
      </w:r>
      <w:r>
        <w:rPr>
          <w:rFonts w:hint="eastAsia" w:ascii="仿宋_GB2312" w:hAnsi="仿宋" w:eastAsia="仿宋_GB2312" w:cstheme="minorBidi"/>
          <w:sz w:val="32"/>
          <w:szCs w:val="32"/>
        </w:rPr>
        <w:t xml:space="preserve"> </w:t>
      </w:r>
      <w:r>
        <w:rPr>
          <w:rFonts w:ascii="仿宋_GB2312" w:hAnsi="仿宋" w:eastAsia="仿宋_GB2312" w:cstheme="minorBidi"/>
          <w:sz w:val="32"/>
          <w:szCs w:val="32"/>
        </w:rPr>
        <w:t xml:space="preserve"> </w:t>
      </w:r>
      <w:r>
        <w:rPr>
          <w:rFonts w:hint="eastAsia" w:ascii="仿宋_GB2312" w:hAnsi="仿宋" w:eastAsia="仿宋_GB2312" w:cstheme="minorBidi"/>
          <w:sz w:val="32"/>
          <w:szCs w:val="32"/>
        </w:rPr>
        <w:t>产业兼职教师在教学科研工作中应遵守相关法律法规，履行工作协议。若发生违法违约情况，按相关规定处理。</w:t>
      </w:r>
    </w:p>
    <w:p w14:paraId="7E41C286">
      <w:pPr>
        <w:spacing w:line="560" w:lineRule="exact"/>
        <w:ind w:firstLine="643" w:firstLineChars="200"/>
        <w:rPr>
          <w:rFonts w:ascii="仿宋_GB2312" w:hAnsi="仿宋" w:eastAsia="仿宋_GB2312" w:cstheme="minorBidi"/>
          <w:sz w:val="32"/>
          <w:szCs w:val="32"/>
        </w:rPr>
      </w:pPr>
      <w:r>
        <w:rPr>
          <w:rFonts w:hint="eastAsia" w:ascii="仿宋_GB2312" w:hAnsi="仿宋" w:eastAsia="仿宋_GB2312" w:cstheme="minorBidi"/>
          <w:b/>
          <w:sz w:val="32"/>
          <w:szCs w:val="32"/>
        </w:rPr>
        <w:t xml:space="preserve">第十九条 </w:t>
      </w:r>
      <w:r>
        <w:rPr>
          <w:rFonts w:hint="eastAsia" w:ascii="仿宋_GB2312" w:hAnsi="仿宋" w:eastAsia="仿宋_GB2312" w:cstheme="minorBidi"/>
          <w:sz w:val="32"/>
          <w:szCs w:val="32"/>
        </w:rPr>
        <w:t xml:space="preserve"> 本办法由人力资源处负责解释，自公布之日起施行，试行期</w:t>
      </w:r>
      <w:r>
        <w:rPr>
          <w:rFonts w:eastAsia="仿宋_GB2312"/>
          <w:sz w:val="32"/>
          <w:szCs w:val="32"/>
        </w:rPr>
        <w:t>3</w:t>
      </w:r>
      <w:r>
        <w:rPr>
          <w:rFonts w:hint="eastAsia" w:ascii="仿宋_GB2312" w:hAnsi="仿宋" w:eastAsia="仿宋_GB2312" w:cstheme="minorBidi"/>
          <w:sz w:val="32"/>
          <w:szCs w:val="32"/>
        </w:rPr>
        <w:t>年。</w:t>
      </w:r>
    </w:p>
    <w:p w14:paraId="30279D49">
      <w:pPr>
        <w:spacing w:line="600" w:lineRule="exact"/>
        <w:rPr>
          <w:rFonts w:ascii="黑体" w:eastAsia="黑体"/>
          <w:sz w:val="32"/>
        </w:rPr>
      </w:pPr>
    </w:p>
    <w:p w14:paraId="47B5F81A">
      <w:pPr>
        <w:spacing w:line="600" w:lineRule="exact"/>
        <w:rPr>
          <w:rFonts w:ascii="黑体" w:eastAsia="黑体"/>
          <w:sz w:val="32"/>
        </w:rPr>
      </w:pPr>
    </w:p>
    <w:p w14:paraId="7B7558B2">
      <w:pPr>
        <w:spacing w:line="600" w:lineRule="exact"/>
        <w:rPr>
          <w:rFonts w:ascii="黑体" w:eastAsia="黑体"/>
          <w:sz w:val="32"/>
        </w:rPr>
      </w:pPr>
    </w:p>
    <w:p w14:paraId="3E2C8661">
      <w:pPr>
        <w:spacing w:line="600" w:lineRule="exact"/>
        <w:rPr>
          <w:rFonts w:ascii="黑体" w:eastAsia="黑体"/>
          <w:sz w:val="32"/>
        </w:rPr>
      </w:pPr>
    </w:p>
    <w:p w14:paraId="5B679ED4">
      <w:pPr>
        <w:spacing w:line="600" w:lineRule="exact"/>
        <w:rPr>
          <w:rFonts w:ascii="黑体" w:eastAsia="黑体"/>
          <w:sz w:val="32"/>
        </w:rPr>
      </w:pPr>
    </w:p>
    <w:p w14:paraId="4514290E">
      <w:pPr>
        <w:spacing w:line="600" w:lineRule="exact"/>
        <w:rPr>
          <w:rFonts w:ascii="黑体" w:eastAsia="黑体"/>
          <w:sz w:val="32"/>
        </w:rPr>
      </w:pPr>
    </w:p>
    <w:p w14:paraId="588DCB76">
      <w:pPr>
        <w:spacing w:line="600" w:lineRule="exact"/>
        <w:rPr>
          <w:rFonts w:ascii="黑体" w:eastAsia="黑体"/>
          <w:sz w:val="32"/>
        </w:rPr>
      </w:pPr>
    </w:p>
    <w:p w14:paraId="45476A4D">
      <w:pPr>
        <w:spacing w:line="600" w:lineRule="exact"/>
        <w:rPr>
          <w:rFonts w:ascii="黑体" w:eastAsia="黑体"/>
          <w:sz w:val="32"/>
        </w:rPr>
      </w:pPr>
    </w:p>
    <w:p w14:paraId="4703CC44">
      <w:pPr>
        <w:spacing w:line="600" w:lineRule="exact"/>
        <w:rPr>
          <w:rFonts w:ascii="黑体" w:eastAsia="黑体"/>
          <w:sz w:val="32"/>
        </w:rPr>
      </w:pPr>
    </w:p>
    <w:p w14:paraId="02F25824">
      <w:pPr>
        <w:spacing w:line="600" w:lineRule="exact"/>
        <w:rPr>
          <w:rFonts w:ascii="黑体" w:eastAsia="黑体"/>
          <w:sz w:val="32"/>
        </w:rPr>
      </w:pPr>
    </w:p>
    <w:p w14:paraId="2D59028A">
      <w:pPr>
        <w:spacing w:line="600" w:lineRule="exact"/>
        <w:rPr>
          <w:rFonts w:ascii="黑体" w:eastAsia="黑体"/>
          <w:sz w:val="32"/>
        </w:rPr>
      </w:pPr>
    </w:p>
    <w:p w14:paraId="6A9815CC">
      <w:pPr>
        <w:spacing w:line="600" w:lineRule="exact"/>
        <w:rPr>
          <w:rFonts w:ascii="黑体" w:eastAsia="黑体"/>
          <w:sz w:val="32"/>
        </w:rPr>
      </w:pPr>
      <w:r>
        <w:rPr>
          <w:rFonts w:hint="eastAsia" w:ascii="黑体" w:eastAsia="黑体"/>
          <w:sz w:val="32"/>
        </w:rPr>
        <w:t>公开方式：</w:t>
      </w:r>
      <w:r>
        <w:rPr>
          <w:rFonts w:hint="eastAsia" w:ascii="仿宋_GB2312" w:eastAsia="仿宋_GB2312"/>
          <w:sz w:val="32"/>
        </w:rPr>
        <w:t>主动公开</w:t>
      </w:r>
    </w:p>
    <w:p w14:paraId="569A6A78">
      <w:pPr>
        <w:spacing w:line="600" w:lineRule="exact"/>
        <w:ind w:left="1680" w:hanging="1680" w:hangingChars="600"/>
      </w:pPr>
      <w:r>
        <w:rPr>
          <w:rFonts w:ascii="仿宋_GB2312" w:eastAsia="仿宋_GB2312"/>
          <w:sz w:val="28"/>
          <w:szCs w:val="28"/>
        </w:rPr>
        <w:pict>
          <v:line id="_x0000_s1026" o:spid="_x0000_s1026" o:spt="20" style="position:absolute;left:0pt;margin-left:-1.5pt;margin-top:0.8pt;height:0pt;width:441pt;z-index:251660288;mso-width-relative:page;mso-height-relative:page;" coordsize="21600,21600" o:gfxdata="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asWCbTAAAABgEAAA8A&#10;AAAAAAAAAQAgAAAAIgAAAGRycy9kb3ducmV2LnhtbFBLAQIUABQAAAAIAIdO4kAzcYmF4wEAAKoD&#10;AAAOAAAAAAAAAAEAIAAAACIBAABkcnMvZTJvRG9jLnhtbFBLBQYAAAAABgAGAFkBAAB3BQAAAAA=&#10;">
            <v:path arrowok="t"/>
            <v:fill focussize="0,0"/>
            <v:stroke/>
            <v:imagedata o:title=""/>
            <o:lock v:ext="edit"/>
          </v:line>
        </w:pict>
      </w:r>
      <w:r>
        <w:rPr>
          <w:rFonts w:hint="eastAsia" w:ascii="仿宋_GB2312" w:eastAsia="仿宋_GB2312"/>
          <w:sz w:val="28"/>
          <w:szCs w:val="28"/>
        </w:rPr>
        <w:t xml:space="preserve">  华南农业大学党政办公室        </w:t>
      </w:r>
      <w:r>
        <w:rPr>
          <w:rFonts w:ascii="仿宋_GB2312" w:eastAsia="仿宋_GB2312"/>
          <w:sz w:val="28"/>
          <w:szCs w:val="28"/>
        </w:rPr>
        <w:t xml:space="preserve">     </w:t>
      </w:r>
      <w:r>
        <w:rPr>
          <w:rFonts w:hint="eastAsia" w:ascii="仿宋_GB2312" w:eastAsia="仿宋_GB2312"/>
          <w:sz w:val="28"/>
          <w:szCs w:val="28"/>
        </w:rPr>
        <w:t xml:space="preserve">    </w:t>
      </w:r>
      <w:r>
        <w:rPr>
          <w:rFonts w:eastAsia="仿宋_GB2312"/>
          <w:sz w:val="28"/>
          <w:szCs w:val="28"/>
        </w:rPr>
        <w:t>2025</w:t>
      </w:r>
      <w:r>
        <w:rPr>
          <w:rFonts w:hint="eastAsia" w:ascii="仿宋_GB2312" w:eastAsia="仿宋_GB2312"/>
          <w:sz w:val="28"/>
          <w:szCs w:val="28"/>
        </w:rPr>
        <w:t>年</w:t>
      </w:r>
      <w:r>
        <w:rPr>
          <w:rFonts w:eastAsia="仿宋_GB2312"/>
          <w:sz w:val="28"/>
          <w:szCs w:val="28"/>
        </w:rPr>
        <w:t>4</w:t>
      </w:r>
      <w:r>
        <w:rPr>
          <w:rFonts w:hint="eastAsia" w:ascii="仿宋_GB2312" w:eastAsia="仿宋_GB2312"/>
          <w:sz w:val="28"/>
          <w:szCs w:val="28"/>
        </w:rPr>
        <w:t>月</w:t>
      </w:r>
      <w:r>
        <w:rPr>
          <w:rFonts w:eastAsia="仿宋_GB2312"/>
          <w:sz w:val="28"/>
          <w:szCs w:val="28"/>
        </w:rPr>
        <w:t>24</w:t>
      </w:r>
      <w:r>
        <w:rPr>
          <w:rFonts w:hint="eastAsia" w:ascii="仿宋_GB2312" w:eastAsia="仿宋_GB2312"/>
          <w:sz w:val="28"/>
          <w:szCs w:val="28"/>
        </w:rPr>
        <w:t xml:space="preserve">日印发 </w:t>
      </w:r>
      <w:r>
        <w:rPr>
          <w:rFonts w:ascii="仿宋_GB2312" w:eastAsia="仿宋_GB2312"/>
          <w:sz w:val="28"/>
          <w:szCs w:val="28"/>
        </w:rPr>
        <w:t xml:space="preserve"> </w:t>
      </w:r>
    </w:p>
    <w:p w14:paraId="783D306A">
      <w:pPr>
        <w:spacing w:line="600" w:lineRule="exact"/>
      </w:pPr>
      <w:r>
        <w:pict>
          <v:line id="_x0000_s1027" o:spid="_x0000_s1027" o:spt="20" style="position:absolute;left:0pt;margin-left:0pt;margin-top:3.6pt;height:0pt;width:441pt;z-index:251659264;mso-width-relative:page;mso-height-relative:page;" coordsize="21600,21600" o:gfxdata="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txNjjRAAAABAEAAA8AAAAA&#10;AAAAAQAgAAAAIgAAAGRycy9kb3ducmV2LnhtbFBLAQIUABQAAAAIAIdO4kDn+ooh4gEAAKoDAAAO&#10;AAAAAAAAAAEAIAAAACABAABkcnMvZTJvRG9jLnhtbFBLBQYAAAAABgAGAFkBAAB0BQAAAAA=&#10;">
            <v:path arrowok="t"/>
            <v:fill focussize="0,0"/>
            <v:stroke/>
            <v:imagedata o:title=""/>
            <o:lock v:ext="edit"/>
          </v:line>
        </w:pict>
      </w:r>
    </w:p>
    <w:sectPr>
      <w:headerReference r:id="rId3" w:type="default"/>
      <w:footerReference r:id="rId5" w:type="default"/>
      <w:headerReference r:id="rId4" w:type="even"/>
      <w:footerReference r:id="rId6" w:type="even"/>
      <w:pgSz w:w="11906" w:h="16838"/>
      <w:pgMar w:top="2098" w:right="1418" w:bottom="1418"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4240402"/>
    </w:sdtPr>
    <w:sdtEndPr>
      <w:rPr>
        <w:rFonts w:asciiTheme="minorEastAsia" w:hAnsiTheme="minorEastAsia" w:eastAsiaTheme="minorEastAsia"/>
        <w:sz w:val="28"/>
        <w:szCs w:val="28"/>
      </w:rPr>
    </w:sdtEndPr>
    <w:sdtContent>
      <w:p w14:paraId="66743510">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887347"/>
    </w:sdtPr>
    <w:sdtEndPr>
      <w:rPr>
        <w:rFonts w:asciiTheme="minorEastAsia" w:hAnsiTheme="minorEastAsia" w:eastAsiaTheme="minorEastAsia"/>
        <w:sz w:val="28"/>
        <w:szCs w:val="28"/>
      </w:rPr>
    </w:sdtEndPr>
    <w:sdtContent>
      <w:p w14:paraId="473A2C24">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97629">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3783A">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revisionView w:markup="0"/>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NlZGQyODNmY2RhY2NkMmE5ZTVkMjkzN2Y1NTY5MjQifQ=="/>
    <w:docVar w:name="KGWebUrl" w:val="https://oa.scau.edu.cn:443/seeyon/kgOfficeServlet?tolen=df3253054c8c0b8e4b3a5ccc8de2b10b&amp;tko=KINGGRID_JSAPI&amp;m=s"/>
  </w:docVars>
  <w:rsids>
    <w:rsidRoot w:val="004D4694"/>
    <w:rsid w:val="00031209"/>
    <w:rsid w:val="00042551"/>
    <w:rsid w:val="00045A12"/>
    <w:rsid w:val="00070E29"/>
    <w:rsid w:val="000742B0"/>
    <w:rsid w:val="00083D49"/>
    <w:rsid w:val="00096245"/>
    <w:rsid w:val="000F3DC0"/>
    <w:rsid w:val="000F696B"/>
    <w:rsid w:val="0017478A"/>
    <w:rsid w:val="001A5679"/>
    <w:rsid w:val="001A5EED"/>
    <w:rsid w:val="002150D5"/>
    <w:rsid w:val="002253D6"/>
    <w:rsid w:val="002313C3"/>
    <w:rsid w:val="00237971"/>
    <w:rsid w:val="002507BB"/>
    <w:rsid w:val="00261870"/>
    <w:rsid w:val="00266F26"/>
    <w:rsid w:val="00286A74"/>
    <w:rsid w:val="00287873"/>
    <w:rsid w:val="002D53F2"/>
    <w:rsid w:val="002D5836"/>
    <w:rsid w:val="002E2482"/>
    <w:rsid w:val="002E616F"/>
    <w:rsid w:val="00360068"/>
    <w:rsid w:val="003B3FDE"/>
    <w:rsid w:val="003C7AE4"/>
    <w:rsid w:val="003D71A2"/>
    <w:rsid w:val="0040034C"/>
    <w:rsid w:val="004259C0"/>
    <w:rsid w:val="00451AE0"/>
    <w:rsid w:val="00452479"/>
    <w:rsid w:val="00453CD8"/>
    <w:rsid w:val="0046333C"/>
    <w:rsid w:val="00467994"/>
    <w:rsid w:val="004957FD"/>
    <w:rsid w:val="004C5D66"/>
    <w:rsid w:val="004D4694"/>
    <w:rsid w:val="004E27E0"/>
    <w:rsid w:val="004E5F20"/>
    <w:rsid w:val="004F66E7"/>
    <w:rsid w:val="00527D4C"/>
    <w:rsid w:val="005567FF"/>
    <w:rsid w:val="005779A7"/>
    <w:rsid w:val="005D6E1F"/>
    <w:rsid w:val="005D790A"/>
    <w:rsid w:val="005F1513"/>
    <w:rsid w:val="00653C18"/>
    <w:rsid w:val="00683C12"/>
    <w:rsid w:val="00692905"/>
    <w:rsid w:val="006E3A6D"/>
    <w:rsid w:val="006F1E85"/>
    <w:rsid w:val="00712D3B"/>
    <w:rsid w:val="00713711"/>
    <w:rsid w:val="007152C9"/>
    <w:rsid w:val="00721FA2"/>
    <w:rsid w:val="00774DAE"/>
    <w:rsid w:val="0078787A"/>
    <w:rsid w:val="007902C8"/>
    <w:rsid w:val="007A6F64"/>
    <w:rsid w:val="007F1387"/>
    <w:rsid w:val="00806E50"/>
    <w:rsid w:val="00823A88"/>
    <w:rsid w:val="00824934"/>
    <w:rsid w:val="00835818"/>
    <w:rsid w:val="00841B66"/>
    <w:rsid w:val="00897439"/>
    <w:rsid w:val="008D7087"/>
    <w:rsid w:val="008E1693"/>
    <w:rsid w:val="008F3E82"/>
    <w:rsid w:val="00920974"/>
    <w:rsid w:val="0094307E"/>
    <w:rsid w:val="00947980"/>
    <w:rsid w:val="00A30F44"/>
    <w:rsid w:val="00A4487C"/>
    <w:rsid w:val="00A77942"/>
    <w:rsid w:val="00A8514B"/>
    <w:rsid w:val="00AC40E9"/>
    <w:rsid w:val="00B00027"/>
    <w:rsid w:val="00B54B6F"/>
    <w:rsid w:val="00B65BBA"/>
    <w:rsid w:val="00B70B45"/>
    <w:rsid w:val="00BD6DE3"/>
    <w:rsid w:val="00BF528B"/>
    <w:rsid w:val="00C47FCD"/>
    <w:rsid w:val="00C56963"/>
    <w:rsid w:val="00CF443B"/>
    <w:rsid w:val="00D003CC"/>
    <w:rsid w:val="00D44D4B"/>
    <w:rsid w:val="00D77C3E"/>
    <w:rsid w:val="00D80FD5"/>
    <w:rsid w:val="00DB2921"/>
    <w:rsid w:val="00DE792B"/>
    <w:rsid w:val="00E50B10"/>
    <w:rsid w:val="00E5274C"/>
    <w:rsid w:val="00E600E1"/>
    <w:rsid w:val="00E84910"/>
    <w:rsid w:val="00EA5CE4"/>
    <w:rsid w:val="00EB6E2A"/>
    <w:rsid w:val="00ED482A"/>
    <w:rsid w:val="00ED537A"/>
    <w:rsid w:val="00EE0668"/>
    <w:rsid w:val="00F035BD"/>
    <w:rsid w:val="00F37ED7"/>
    <w:rsid w:val="00F611F0"/>
    <w:rsid w:val="00F7182B"/>
    <w:rsid w:val="00F77D77"/>
    <w:rsid w:val="00FD2B89"/>
    <w:rsid w:val="00FE3E6F"/>
    <w:rsid w:val="00FE4553"/>
    <w:rsid w:val="042B251D"/>
    <w:rsid w:val="076E01AB"/>
    <w:rsid w:val="077E62DB"/>
    <w:rsid w:val="0A1D235A"/>
    <w:rsid w:val="0A95686D"/>
    <w:rsid w:val="0AD57BB7"/>
    <w:rsid w:val="0C2C7C08"/>
    <w:rsid w:val="0CF053C7"/>
    <w:rsid w:val="0D5B011C"/>
    <w:rsid w:val="0D6B4803"/>
    <w:rsid w:val="0E220FBD"/>
    <w:rsid w:val="1E526521"/>
    <w:rsid w:val="1EF5217E"/>
    <w:rsid w:val="1F3A4DBA"/>
    <w:rsid w:val="22276D94"/>
    <w:rsid w:val="25981AB5"/>
    <w:rsid w:val="280B56C0"/>
    <w:rsid w:val="29EE77CB"/>
    <w:rsid w:val="2A566D27"/>
    <w:rsid w:val="2B916532"/>
    <w:rsid w:val="2C125B8F"/>
    <w:rsid w:val="2E354A5B"/>
    <w:rsid w:val="2EF10115"/>
    <w:rsid w:val="2F4F7689"/>
    <w:rsid w:val="31436D79"/>
    <w:rsid w:val="318B1127"/>
    <w:rsid w:val="36716136"/>
    <w:rsid w:val="38DE382B"/>
    <w:rsid w:val="3B5D3995"/>
    <w:rsid w:val="3BAC19BF"/>
    <w:rsid w:val="3C1A32EB"/>
    <w:rsid w:val="40063B98"/>
    <w:rsid w:val="406E1939"/>
    <w:rsid w:val="40E340D5"/>
    <w:rsid w:val="41CC6917"/>
    <w:rsid w:val="461232B5"/>
    <w:rsid w:val="48786AA8"/>
    <w:rsid w:val="4A9133CB"/>
    <w:rsid w:val="4CA920D2"/>
    <w:rsid w:val="57214BF7"/>
    <w:rsid w:val="5A455061"/>
    <w:rsid w:val="61657B33"/>
    <w:rsid w:val="61842912"/>
    <w:rsid w:val="64504D2E"/>
    <w:rsid w:val="649B1A22"/>
    <w:rsid w:val="6613347F"/>
    <w:rsid w:val="67E5449E"/>
    <w:rsid w:val="69186CAE"/>
    <w:rsid w:val="696D6069"/>
    <w:rsid w:val="6BB97AB4"/>
    <w:rsid w:val="6BC10505"/>
    <w:rsid w:val="6BDF7488"/>
    <w:rsid w:val="6FD36103"/>
    <w:rsid w:val="70315BAB"/>
    <w:rsid w:val="73092356"/>
    <w:rsid w:val="74DA48CB"/>
    <w:rsid w:val="76311976"/>
    <w:rsid w:val="77846DA4"/>
    <w:rsid w:val="7F567244"/>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kern w:val="2"/>
      <w:sz w:val="18"/>
      <w:szCs w:val="18"/>
    </w:rPr>
  </w:style>
  <w:style w:type="paragraph" w:customStyle="1" w:styleId="1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2">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Pages>
  <Words>3302</Words>
  <Characters>3330</Characters>
  <Lines>25</Lines>
  <Paragraphs>7</Paragraphs>
  <TotalTime>0</TotalTime>
  <ScaleCrop>false</ScaleCrop>
  <LinksUpToDate>false</LinksUpToDate>
  <CharactersWithSpaces>3459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2025-04-29T09:09:00Z</dcterms:created>
  <dc:creator>黄雪梅</dc:creator>
  <cp:lastModifiedBy>沈汉洲</cp:lastModifiedBy>
  <cp:lastPrinted>2025-04-24T02:15:00Z</cp:lastPrinted>
  <dcterms:modified xsi:type="dcterms:W3CDTF">2025-09-09T07:25:29Z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eyJoZGlkIjoiNDc2MmM1NDA4NzNlMmZkMmViOTc3MWJjZjVkYzUyNmEiLCJ1c2VySWQiOiIxNDQ4Njc0MTkifQ==</vt:lpwstr>
  </property>
  <property fmtid="{D5CDD505-2E9C-101B-9397-08002B2CF9AE}" pid="3" name="KSOProductBuildVer">
    <vt:lpwstr>2052-12.1.0.21915</vt:lpwstr>
  </property>
  <property fmtid="{D5CDD505-2E9C-101B-9397-08002B2CF9AE}" pid="4" name="ICV">
    <vt:lpwstr>519D72A5A98C42158962010A964C3BA1_13</vt:lpwstr>
  </property>
</Properties>
</file>