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3E9A4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附件5：</w:t>
      </w:r>
    </w:p>
    <w:p w14:paraId="4D9D49F8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37A23490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中国水产科学研究院珠江水产研究所</w:t>
      </w:r>
    </w:p>
    <w:p w14:paraId="5A5FCA77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“优博人才”岗位相关条件及待遇</w:t>
      </w:r>
    </w:p>
    <w:p w14:paraId="47655850"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</w:p>
    <w:p w14:paraId="1EC856ED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一、岗位基本要求 </w:t>
      </w:r>
    </w:p>
    <w:p w14:paraId="7A88D61C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（一）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获得博士学位的应届毕业生、尚未办理就业（派遣） </w:t>
      </w:r>
    </w:p>
    <w:p w14:paraId="78C33978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手续的国（境）外留学回国博士、博士后出站人员。年龄条件符合公开招聘岗位基本要求。</w:t>
      </w:r>
      <w:bookmarkStart w:id="0" w:name="_GoBack"/>
      <w:bookmarkEnd w:id="0"/>
    </w:p>
    <w:p w14:paraId="7BE74E3C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（二）专业基础扎实，具有较强科研能力、良好科研潜力和较好团队协作能力。近五年，以第一作者在本学科领域发表高水平学术论文，或掌握重要关键技术、拥有重大发明专利。需满足： </w:t>
      </w:r>
    </w:p>
    <w:p w14:paraId="52C2A561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1.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水产生物技术、水产病害防治领域：近五年，发表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SCI</w:t>
      </w:r>
    </w:p>
    <w:p w14:paraId="75E0B55D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一区论文（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JCR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分区）论文不少于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篇，且有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篇影响因子不低于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6.0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，累计影响因子不低于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10.0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。 </w:t>
      </w:r>
    </w:p>
    <w:p w14:paraId="4BAE96B1">
      <w:pPr>
        <w:keepNext w:val="0"/>
        <w:keepLines w:val="0"/>
        <w:widowControl/>
        <w:numPr>
          <w:ilvl w:val="0"/>
          <w:numId w:val="1"/>
        </w:numPr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水产遗传育种、水产养殖领域：近五年，发表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SCI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一区论文（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JCR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分区）论文不少于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篇，且有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篇影响因子不低于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3.0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，累计影响因子不低于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5.0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。 </w:t>
      </w:r>
    </w:p>
    <w:p w14:paraId="7257B53B">
      <w:pPr>
        <w:keepNext w:val="0"/>
        <w:keepLines w:val="0"/>
        <w:widowControl/>
        <w:numPr>
          <w:numId w:val="0"/>
        </w:numPr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   </w:t>
      </w: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二、岗位待遇 </w:t>
      </w:r>
    </w:p>
    <w:p w14:paraId="3E412B86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（一）直接聘用到副研究员三级岗位（专业技术七级），并享受相应工资待遇。 </w:t>
      </w:r>
    </w:p>
    <w:p w14:paraId="38DEA8F0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（二）提供科研基金不低于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40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万元。 </w:t>
      </w:r>
    </w:p>
    <w:p w14:paraId="445C3371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（三）提供安家费10</w:t>
      </w:r>
      <w:r>
        <w:rPr>
          <w:rFonts w:hint="eastAsia" w:ascii="微软雅黑" w:hAnsi="微软雅黑" w:eastAsia="微软雅黑" w:cs="微软雅黑"/>
          <w:color w:val="000000"/>
          <w:kern w:val="0"/>
          <w:sz w:val="31"/>
          <w:szCs w:val="31"/>
          <w:lang w:val="en-US" w:eastAsia="zh-CN" w:bidi="ar"/>
        </w:rPr>
        <w:t>~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25万元。</w:t>
      </w:r>
    </w:p>
    <w:p w14:paraId="3FEF543E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（四）纳入我所事业单位编制管理。</w:t>
      </w:r>
    </w:p>
    <w:p w14:paraId="7E5CD2E1">
      <w:pPr>
        <w:keepNext w:val="0"/>
        <w:keepLines w:val="0"/>
        <w:widowControl/>
        <w:suppressLineNumbers w:val="0"/>
        <w:ind w:left="634" w:leftChars="302" w:firstLine="0" w:firstLineChars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（五）提供人才配套住房、职工食堂，解决广州市户口。</w:t>
      </w: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三、聘期管理 </w:t>
      </w:r>
    </w:p>
    <w:p w14:paraId="65A64219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“优博人才”实行聘期制管理，聘期为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年（含试用期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年），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年进行中期考核，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年进行聘期考核。受聘人员与我所签订聘用合同，在合同中明确双方权利与义务，设定中期考核及聘期考核内容与指标等。</w:t>
      </w:r>
    </w:p>
    <w:p w14:paraId="595B68B4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中期考核合格，继续聘为副研究员，并提供第二期科研基金。 提前完成聘期考核目标或聘期考核合格，直接聘用到副研二级岗位（专业技术六级），确认副研究员资格。中期考核、聘期考核不合格的，取消相应待遇。</w:t>
      </w:r>
    </w:p>
    <w:p w14:paraId="3FE567D8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具体待遇、考核及聘期管理等按我所有关规定执行。</w:t>
      </w:r>
    </w:p>
    <w:p w14:paraId="49646DF4">
      <w:pPr>
        <w:keepNext w:val="0"/>
        <w:keepLines w:val="0"/>
        <w:widowControl/>
        <w:suppressLineNumbers w:val="0"/>
        <w:ind w:firstLine="622" w:firstLineChars="200"/>
        <w:jc w:val="left"/>
        <w:rPr>
          <w:color w:val="FF0000"/>
        </w:rPr>
      </w:pPr>
      <w:r>
        <w:rPr>
          <w:rFonts w:hint="eastAsia" w:ascii="仿宋" w:hAnsi="仿宋" w:eastAsia="仿宋" w:cs="仿宋"/>
          <w:b/>
          <w:bCs/>
          <w:color w:val="FF0000"/>
          <w:kern w:val="0"/>
          <w:sz w:val="31"/>
          <w:szCs w:val="31"/>
          <w:lang w:val="en-US" w:eastAsia="zh-CN" w:bidi="ar"/>
        </w:rPr>
        <w:t>（业绩成果等具体申请条件及待遇考核等要求，如遇上级政策调整，以最近规定为准。）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E090C6"/>
    <w:multiLevelType w:val="singleLevel"/>
    <w:tmpl w:val="BDE090C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ZGE3OWYxMDQwYTViMGE4N2EzNjM3ODEyNTVlYWIifQ=="/>
  </w:docVars>
  <w:rsids>
    <w:rsidRoot w:val="79D83B0C"/>
    <w:rsid w:val="00BA1A55"/>
    <w:rsid w:val="0BDD1A76"/>
    <w:rsid w:val="13CC4799"/>
    <w:rsid w:val="2C540D07"/>
    <w:rsid w:val="48F47BA5"/>
    <w:rsid w:val="705E43A1"/>
    <w:rsid w:val="79D83B0C"/>
    <w:rsid w:val="7C08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700</Characters>
  <Lines>0</Lines>
  <Paragraphs>0</Paragraphs>
  <TotalTime>0</TotalTime>
  <ScaleCrop>false</ScaleCrop>
  <LinksUpToDate>false</LinksUpToDate>
  <CharactersWithSpaces>715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2022-01-28T07:16:00Z</dcterms:created>
  <dc:creator>pwliu</dc:creator>
  <cp:lastModifiedBy>pwliu</cp:lastModifiedBy>
  <dcterms:modified xsi:type="dcterms:W3CDTF">2024-11-11T03:53:52Z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0297F41B227B4CB38002AE72E4A5273A</vt:lpwstr>
  </property>
</Properties>
</file>